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8A" w:rsidRPr="00AB41D1" w:rsidRDefault="00B65C8A" w:rsidP="00A30614">
      <w:pPr>
        <w:jc w:val="center"/>
        <w:rPr>
          <w:b/>
          <w:sz w:val="24"/>
          <w:szCs w:val="24"/>
        </w:rPr>
      </w:pPr>
      <w:r w:rsidRPr="00AB41D1">
        <w:rPr>
          <w:b/>
          <w:sz w:val="24"/>
          <w:szCs w:val="24"/>
        </w:rPr>
        <w:t xml:space="preserve">Сводный отчет </w:t>
      </w:r>
    </w:p>
    <w:p w:rsidR="00A30614" w:rsidRPr="00AB41D1" w:rsidRDefault="00A30614" w:rsidP="00A30614">
      <w:pPr>
        <w:jc w:val="center"/>
        <w:rPr>
          <w:b/>
          <w:sz w:val="24"/>
          <w:szCs w:val="24"/>
        </w:rPr>
      </w:pPr>
      <w:r w:rsidRPr="00AB41D1">
        <w:rPr>
          <w:b/>
          <w:sz w:val="24"/>
          <w:szCs w:val="24"/>
        </w:rPr>
        <w:t xml:space="preserve">о </w:t>
      </w:r>
      <w:r w:rsidR="009376FD" w:rsidRPr="00AB41D1">
        <w:rPr>
          <w:b/>
          <w:sz w:val="24"/>
          <w:szCs w:val="24"/>
        </w:rPr>
        <w:t>результатах оценки</w:t>
      </w:r>
      <w:r w:rsidRPr="00AB41D1">
        <w:rPr>
          <w:b/>
          <w:sz w:val="24"/>
          <w:szCs w:val="24"/>
        </w:rPr>
        <w:t xml:space="preserve"> регулирующего воздействия</w:t>
      </w:r>
    </w:p>
    <w:p w:rsidR="00A30614" w:rsidRPr="00AB41D1" w:rsidRDefault="00A30614" w:rsidP="00A30614">
      <w:pPr>
        <w:jc w:val="center"/>
        <w:rPr>
          <w:b/>
          <w:sz w:val="24"/>
          <w:szCs w:val="24"/>
        </w:rPr>
      </w:pPr>
      <w:r w:rsidRPr="00AB41D1">
        <w:rPr>
          <w:b/>
          <w:sz w:val="24"/>
          <w:szCs w:val="24"/>
        </w:rPr>
        <w:t>проекта муниципального нормативного правового акта</w:t>
      </w:r>
    </w:p>
    <w:p w:rsidR="00A30614" w:rsidRPr="00AB41D1"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238"/>
      </w:tblGrid>
      <w:tr w:rsidR="00AB41D1" w:rsidRPr="00AB41D1" w:rsidTr="004A73B1">
        <w:trPr>
          <w:trHeight w:val="158"/>
        </w:trPr>
        <w:tc>
          <w:tcPr>
            <w:tcW w:w="5000" w:type="pct"/>
            <w:gridSpan w:val="2"/>
            <w:shd w:val="clear" w:color="auto" w:fill="auto"/>
          </w:tcPr>
          <w:p w:rsidR="00A30614" w:rsidRPr="00AB41D1" w:rsidRDefault="00A30614" w:rsidP="004A73B1">
            <w:pPr>
              <w:jc w:val="center"/>
              <w:rPr>
                <w:sz w:val="24"/>
                <w:szCs w:val="24"/>
              </w:rPr>
            </w:pPr>
            <w:r w:rsidRPr="00AB41D1">
              <w:rPr>
                <w:sz w:val="24"/>
                <w:szCs w:val="24"/>
              </w:rPr>
              <w:t>Сроки проведения публичного обсуждения</w:t>
            </w:r>
          </w:p>
          <w:p w:rsidR="00A30614" w:rsidRPr="00AB41D1" w:rsidRDefault="00A30614" w:rsidP="004A73B1">
            <w:pPr>
              <w:jc w:val="center"/>
              <w:rPr>
                <w:sz w:val="24"/>
                <w:szCs w:val="24"/>
              </w:rPr>
            </w:pPr>
            <w:r w:rsidRPr="00AB41D1">
              <w:rPr>
                <w:sz w:val="24"/>
                <w:szCs w:val="24"/>
              </w:rPr>
              <w:t>проекта муниципального нормативного правового акта:</w:t>
            </w:r>
          </w:p>
        </w:tc>
      </w:tr>
      <w:tr w:rsidR="00AB41D1" w:rsidRPr="00AB41D1" w:rsidTr="004A73B1">
        <w:trPr>
          <w:trHeight w:val="158"/>
        </w:trPr>
        <w:tc>
          <w:tcPr>
            <w:tcW w:w="2799" w:type="pct"/>
            <w:shd w:val="clear" w:color="auto" w:fill="auto"/>
          </w:tcPr>
          <w:p w:rsidR="00A30614" w:rsidRPr="00AB41D1" w:rsidRDefault="00A30614" w:rsidP="004A73B1">
            <w:pPr>
              <w:jc w:val="both"/>
              <w:rPr>
                <w:sz w:val="24"/>
                <w:szCs w:val="24"/>
                <w:lang w:val="en-US"/>
              </w:rPr>
            </w:pPr>
            <w:r w:rsidRPr="00AB41D1">
              <w:rPr>
                <w:sz w:val="24"/>
                <w:szCs w:val="24"/>
              </w:rPr>
              <w:t>начало</w:t>
            </w:r>
            <w:r w:rsidRPr="00AB41D1">
              <w:rPr>
                <w:sz w:val="24"/>
                <w:szCs w:val="24"/>
                <w:lang w:val="en-US"/>
              </w:rPr>
              <w:t>:</w:t>
            </w:r>
          </w:p>
        </w:tc>
        <w:tc>
          <w:tcPr>
            <w:tcW w:w="2201" w:type="pct"/>
            <w:shd w:val="clear" w:color="auto" w:fill="auto"/>
          </w:tcPr>
          <w:p w:rsidR="00A30614" w:rsidRPr="00AB41D1" w:rsidRDefault="00A30614" w:rsidP="009376FD">
            <w:pPr>
              <w:rPr>
                <w:sz w:val="24"/>
                <w:szCs w:val="24"/>
              </w:rPr>
            </w:pPr>
            <w:r w:rsidRPr="00AB41D1">
              <w:rPr>
                <w:sz w:val="24"/>
                <w:szCs w:val="24"/>
              </w:rPr>
              <w:t>«</w:t>
            </w:r>
            <w:r w:rsidR="002E5B0F" w:rsidRPr="00AB41D1">
              <w:rPr>
                <w:sz w:val="24"/>
                <w:szCs w:val="24"/>
              </w:rPr>
              <w:t>2</w:t>
            </w:r>
            <w:r w:rsidR="009376FD" w:rsidRPr="00AB41D1">
              <w:rPr>
                <w:sz w:val="24"/>
                <w:szCs w:val="24"/>
              </w:rPr>
              <w:t>3</w:t>
            </w:r>
            <w:r w:rsidRPr="00AB41D1">
              <w:rPr>
                <w:sz w:val="24"/>
                <w:szCs w:val="24"/>
              </w:rPr>
              <w:t>»</w:t>
            </w:r>
            <w:r w:rsidR="007C0719" w:rsidRPr="00AB41D1">
              <w:rPr>
                <w:sz w:val="24"/>
                <w:szCs w:val="24"/>
              </w:rPr>
              <w:t xml:space="preserve"> </w:t>
            </w:r>
            <w:r w:rsidR="009376FD" w:rsidRPr="00AB41D1">
              <w:rPr>
                <w:sz w:val="24"/>
                <w:szCs w:val="24"/>
              </w:rPr>
              <w:t>января</w:t>
            </w:r>
            <w:r w:rsidRPr="00AB41D1">
              <w:rPr>
                <w:sz w:val="24"/>
                <w:szCs w:val="24"/>
              </w:rPr>
              <w:t xml:space="preserve"> 20</w:t>
            </w:r>
            <w:r w:rsidR="00D21B50" w:rsidRPr="00AB41D1">
              <w:rPr>
                <w:sz w:val="24"/>
                <w:szCs w:val="24"/>
              </w:rPr>
              <w:t>2</w:t>
            </w:r>
            <w:r w:rsidR="009376FD" w:rsidRPr="00AB41D1">
              <w:rPr>
                <w:sz w:val="24"/>
                <w:szCs w:val="24"/>
              </w:rPr>
              <w:t>3</w:t>
            </w:r>
            <w:r w:rsidRPr="00AB41D1">
              <w:rPr>
                <w:sz w:val="24"/>
                <w:szCs w:val="24"/>
              </w:rPr>
              <w:t xml:space="preserve"> года</w:t>
            </w:r>
          </w:p>
        </w:tc>
      </w:tr>
      <w:tr w:rsidR="00AB41D1" w:rsidRPr="00AB41D1" w:rsidTr="004A73B1">
        <w:trPr>
          <w:trHeight w:val="157"/>
        </w:trPr>
        <w:tc>
          <w:tcPr>
            <w:tcW w:w="2799" w:type="pct"/>
            <w:shd w:val="clear" w:color="auto" w:fill="auto"/>
          </w:tcPr>
          <w:p w:rsidR="00A30614" w:rsidRPr="00AB41D1" w:rsidRDefault="00A30614" w:rsidP="004A73B1">
            <w:pPr>
              <w:jc w:val="both"/>
              <w:rPr>
                <w:sz w:val="24"/>
                <w:szCs w:val="24"/>
                <w:lang w:val="en-US"/>
              </w:rPr>
            </w:pPr>
            <w:r w:rsidRPr="00AB41D1">
              <w:rPr>
                <w:sz w:val="24"/>
                <w:szCs w:val="24"/>
              </w:rPr>
              <w:t>окончание</w:t>
            </w:r>
            <w:r w:rsidRPr="00AB41D1">
              <w:rPr>
                <w:sz w:val="24"/>
                <w:szCs w:val="24"/>
                <w:lang w:val="en-US"/>
              </w:rPr>
              <w:t>:</w:t>
            </w:r>
          </w:p>
        </w:tc>
        <w:tc>
          <w:tcPr>
            <w:tcW w:w="2201" w:type="pct"/>
            <w:shd w:val="clear" w:color="auto" w:fill="auto"/>
          </w:tcPr>
          <w:p w:rsidR="00A30614" w:rsidRPr="00AB41D1" w:rsidRDefault="00A30614" w:rsidP="009376FD">
            <w:pPr>
              <w:rPr>
                <w:sz w:val="24"/>
                <w:szCs w:val="24"/>
              </w:rPr>
            </w:pPr>
            <w:r w:rsidRPr="00AB41D1">
              <w:rPr>
                <w:sz w:val="24"/>
                <w:szCs w:val="24"/>
              </w:rPr>
              <w:t>«</w:t>
            </w:r>
            <w:r w:rsidR="009376FD" w:rsidRPr="00AB41D1">
              <w:rPr>
                <w:sz w:val="24"/>
                <w:szCs w:val="24"/>
              </w:rPr>
              <w:t>03</w:t>
            </w:r>
            <w:r w:rsidRPr="00AB41D1">
              <w:rPr>
                <w:sz w:val="24"/>
                <w:szCs w:val="24"/>
              </w:rPr>
              <w:t>»</w:t>
            </w:r>
            <w:r w:rsidR="00D131D4" w:rsidRPr="00AB41D1">
              <w:rPr>
                <w:sz w:val="24"/>
                <w:szCs w:val="24"/>
              </w:rPr>
              <w:t xml:space="preserve"> </w:t>
            </w:r>
            <w:r w:rsidR="009376FD" w:rsidRPr="00AB41D1">
              <w:rPr>
                <w:sz w:val="24"/>
                <w:szCs w:val="24"/>
              </w:rPr>
              <w:t>февраля</w:t>
            </w:r>
            <w:r w:rsidRPr="00AB41D1">
              <w:rPr>
                <w:sz w:val="24"/>
                <w:szCs w:val="24"/>
              </w:rPr>
              <w:t xml:space="preserve"> 20</w:t>
            </w:r>
            <w:r w:rsidR="00D21B50" w:rsidRPr="00AB41D1">
              <w:rPr>
                <w:sz w:val="24"/>
                <w:szCs w:val="24"/>
              </w:rPr>
              <w:t>2</w:t>
            </w:r>
            <w:r w:rsidR="009376FD" w:rsidRPr="00AB41D1">
              <w:rPr>
                <w:sz w:val="24"/>
                <w:szCs w:val="24"/>
              </w:rPr>
              <w:t>3</w:t>
            </w:r>
            <w:r w:rsidRPr="00AB41D1">
              <w:rPr>
                <w:sz w:val="24"/>
                <w:szCs w:val="24"/>
              </w:rPr>
              <w:t xml:space="preserve"> года</w:t>
            </w:r>
          </w:p>
        </w:tc>
      </w:tr>
      <w:tr w:rsidR="00AB41D1" w:rsidRPr="00AB41D1" w:rsidTr="004A73B1">
        <w:trPr>
          <w:trHeight w:val="157"/>
        </w:trPr>
        <w:tc>
          <w:tcPr>
            <w:tcW w:w="5000" w:type="pct"/>
            <w:gridSpan w:val="2"/>
            <w:shd w:val="clear" w:color="auto" w:fill="auto"/>
          </w:tcPr>
          <w:p w:rsidR="00A30614" w:rsidRPr="00AB41D1" w:rsidRDefault="00A30614" w:rsidP="004A73B1">
            <w:pPr>
              <w:jc w:val="center"/>
              <w:rPr>
                <w:sz w:val="24"/>
                <w:szCs w:val="24"/>
              </w:rPr>
            </w:pPr>
            <w:r w:rsidRPr="00AB41D1">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B41D1" w:rsidRPr="00AB41D1" w:rsidTr="004A73B1">
        <w:trPr>
          <w:trHeight w:val="157"/>
        </w:trPr>
        <w:tc>
          <w:tcPr>
            <w:tcW w:w="2799" w:type="pct"/>
            <w:shd w:val="clear" w:color="auto" w:fill="auto"/>
          </w:tcPr>
          <w:p w:rsidR="00A30614" w:rsidRPr="00AB41D1" w:rsidRDefault="00A30614" w:rsidP="004A73B1">
            <w:pPr>
              <w:rPr>
                <w:sz w:val="24"/>
                <w:szCs w:val="24"/>
              </w:rPr>
            </w:pPr>
            <w:r w:rsidRPr="00AB41D1">
              <w:rPr>
                <w:sz w:val="24"/>
                <w:szCs w:val="24"/>
              </w:rPr>
              <w:t>Всего замечаний и предложений, из них</w:t>
            </w:r>
          </w:p>
        </w:tc>
        <w:tc>
          <w:tcPr>
            <w:tcW w:w="2201" w:type="pct"/>
            <w:shd w:val="clear" w:color="auto" w:fill="auto"/>
          </w:tcPr>
          <w:p w:rsidR="00A30614" w:rsidRPr="00AB41D1" w:rsidRDefault="00F86F6F" w:rsidP="000414FC">
            <w:pPr>
              <w:rPr>
                <w:sz w:val="24"/>
                <w:szCs w:val="24"/>
              </w:rPr>
            </w:pPr>
            <w:r w:rsidRPr="00AB41D1">
              <w:rPr>
                <w:sz w:val="24"/>
                <w:szCs w:val="24"/>
              </w:rPr>
              <w:t>0</w:t>
            </w:r>
          </w:p>
        </w:tc>
      </w:tr>
      <w:tr w:rsidR="00AB41D1" w:rsidRPr="00AB41D1" w:rsidTr="004A73B1">
        <w:trPr>
          <w:trHeight w:val="157"/>
        </w:trPr>
        <w:tc>
          <w:tcPr>
            <w:tcW w:w="2799" w:type="pct"/>
            <w:shd w:val="clear" w:color="auto" w:fill="auto"/>
          </w:tcPr>
          <w:p w:rsidR="00A30614" w:rsidRPr="00AB41D1" w:rsidRDefault="00A30614" w:rsidP="004A73B1">
            <w:pPr>
              <w:jc w:val="right"/>
              <w:rPr>
                <w:sz w:val="24"/>
                <w:szCs w:val="24"/>
              </w:rPr>
            </w:pPr>
            <w:r w:rsidRPr="00AB41D1">
              <w:rPr>
                <w:sz w:val="24"/>
                <w:szCs w:val="24"/>
              </w:rPr>
              <w:t>учтено полностью</w:t>
            </w:r>
          </w:p>
        </w:tc>
        <w:tc>
          <w:tcPr>
            <w:tcW w:w="2201" w:type="pct"/>
            <w:shd w:val="clear" w:color="auto" w:fill="auto"/>
          </w:tcPr>
          <w:p w:rsidR="00A30614" w:rsidRPr="00AB41D1" w:rsidRDefault="00F86F6F" w:rsidP="004A73B1">
            <w:pPr>
              <w:rPr>
                <w:sz w:val="24"/>
                <w:szCs w:val="24"/>
              </w:rPr>
            </w:pPr>
            <w:r w:rsidRPr="00AB41D1">
              <w:rPr>
                <w:sz w:val="24"/>
                <w:szCs w:val="24"/>
              </w:rPr>
              <w:t>0</w:t>
            </w:r>
          </w:p>
        </w:tc>
      </w:tr>
      <w:tr w:rsidR="00AB41D1" w:rsidRPr="00AB41D1" w:rsidTr="004A73B1">
        <w:trPr>
          <w:trHeight w:val="157"/>
        </w:trPr>
        <w:tc>
          <w:tcPr>
            <w:tcW w:w="2799" w:type="pct"/>
            <w:shd w:val="clear" w:color="auto" w:fill="auto"/>
          </w:tcPr>
          <w:p w:rsidR="00A30614" w:rsidRPr="00AB41D1" w:rsidRDefault="00A30614" w:rsidP="004A73B1">
            <w:pPr>
              <w:jc w:val="right"/>
              <w:rPr>
                <w:sz w:val="24"/>
                <w:szCs w:val="24"/>
              </w:rPr>
            </w:pPr>
            <w:r w:rsidRPr="00AB41D1">
              <w:rPr>
                <w:sz w:val="24"/>
                <w:szCs w:val="24"/>
              </w:rPr>
              <w:t>учтено частично</w:t>
            </w:r>
          </w:p>
        </w:tc>
        <w:tc>
          <w:tcPr>
            <w:tcW w:w="2201" w:type="pct"/>
            <w:shd w:val="clear" w:color="auto" w:fill="auto"/>
          </w:tcPr>
          <w:p w:rsidR="00A30614" w:rsidRPr="00AB41D1" w:rsidRDefault="00F86F6F" w:rsidP="004A73B1">
            <w:pPr>
              <w:rPr>
                <w:sz w:val="24"/>
                <w:szCs w:val="24"/>
              </w:rPr>
            </w:pPr>
            <w:r w:rsidRPr="00AB41D1">
              <w:rPr>
                <w:sz w:val="24"/>
                <w:szCs w:val="24"/>
              </w:rPr>
              <w:t>0</w:t>
            </w:r>
          </w:p>
        </w:tc>
      </w:tr>
      <w:tr w:rsidR="00AB41D1" w:rsidRPr="00AB41D1" w:rsidTr="004A73B1">
        <w:trPr>
          <w:trHeight w:val="157"/>
        </w:trPr>
        <w:tc>
          <w:tcPr>
            <w:tcW w:w="2799" w:type="pct"/>
            <w:shd w:val="clear" w:color="auto" w:fill="auto"/>
          </w:tcPr>
          <w:p w:rsidR="00A30614" w:rsidRPr="00AB41D1" w:rsidRDefault="00A30614" w:rsidP="004A73B1">
            <w:pPr>
              <w:jc w:val="right"/>
              <w:rPr>
                <w:sz w:val="24"/>
                <w:szCs w:val="24"/>
              </w:rPr>
            </w:pPr>
            <w:r w:rsidRPr="00AB41D1">
              <w:rPr>
                <w:sz w:val="24"/>
                <w:szCs w:val="24"/>
              </w:rPr>
              <w:t>не учтено</w:t>
            </w:r>
          </w:p>
        </w:tc>
        <w:tc>
          <w:tcPr>
            <w:tcW w:w="2201" w:type="pct"/>
            <w:shd w:val="clear" w:color="auto" w:fill="auto"/>
          </w:tcPr>
          <w:p w:rsidR="00A30614" w:rsidRPr="00AB41D1" w:rsidRDefault="00F86F6F" w:rsidP="004A73B1">
            <w:pPr>
              <w:rPr>
                <w:sz w:val="24"/>
                <w:szCs w:val="24"/>
              </w:rPr>
            </w:pPr>
            <w:r w:rsidRPr="00AB41D1">
              <w:rPr>
                <w:sz w:val="24"/>
                <w:szCs w:val="24"/>
              </w:rPr>
              <w:t>0</w:t>
            </w:r>
          </w:p>
        </w:tc>
      </w:tr>
    </w:tbl>
    <w:p w:rsidR="00A30614" w:rsidRPr="00AB41D1" w:rsidRDefault="00A30614" w:rsidP="00A30614">
      <w:pPr>
        <w:spacing w:before="240"/>
        <w:jc w:val="center"/>
        <w:rPr>
          <w:sz w:val="24"/>
          <w:szCs w:val="24"/>
        </w:rPr>
      </w:pPr>
      <w:r w:rsidRPr="00AB41D1">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22"/>
        <w:gridCol w:w="5399"/>
      </w:tblGrid>
      <w:tr w:rsidR="00AB41D1" w:rsidRPr="00AB41D1" w:rsidTr="004A73B1">
        <w:tc>
          <w:tcPr>
            <w:tcW w:w="419" w:type="pct"/>
            <w:shd w:val="clear" w:color="auto" w:fill="auto"/>
          </w:tcPr>
          <w:p w:rsidR="00A30614" w:rsidRPr="00AB41D1" w:rsidRDefault="00A30614" w:rsidP="004A73B1">
            <w:pPr>
              <w:spacing w:after="200"/>
              <w:contextualSpacing/>
              <w:rPr>
                <w:rFonts w:eastAsia="Calibri"/>
                <w:sz w:val="24"/>
                <w:szCs w:val="24"/>
                <w:lang w:eastAsia="en-US"/>
              </w:rPr>
            </w:pPr>
            <w:r w:rsidRPr="00AB41D1">
              <w:rPr>
                <w:rFonts w:eastAsia="Calibri"/>
                <w:sz w:val="24"/>
                <w:szCs w:val="24"/>
                <w:lang w:eastAsia="en-US"/>
              </w:rPr>
              <w:t>1.1.</w:t>
            </w:r>
          </w:p>
        </w:tc>
        <w:tc>
          <w:tcPr>
            <w:tcW w:w="4581" w:type="pct"/>
            <w:gridSpan w:val="2"/>
            <w:shd w:val="clear" w:color="auto" w:fill="auto"/>
          </w:tcPr>
          <w:p w:rsidR="00A30614" w:rsidRPr="00AB41D1" w:rsidRDefault="00A30614" w:rsidP="004A73B1">
            <w:pPr>
              <w:pBdr>
                <w:bottom w:val="single" w:sz="4" w:space="1" w:color="auto"/>
              </w:pBdr>
              <w:jc w:val="both"/>
              <w:rPr>
                <w:sz w:val="24"/>
                <w:szCs w:val="24"/>
              </w:rPr>
            </w:pPr>
            <w:r w:rsidRPr="00AB41D1">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AB41D1" w:rsidRDefault="00D131D4" w:rsidP="004A73B1">
            <w:pPr>
              <w:pBdr>
                <w:bottom w:val="single" w:sz="4" w:space="1" w:color="auto"/>
              </w:pBdr>
              <w:rPr>
                <w:sz w:val="24"/>
                <w:szCs w:val="24"/>
              </w:rPr>
            </w:pPr>
            <w:r w:rsidRPr="00AB41D1">
              <w:rPr>
                <w:sz w:val="24"/>
                <w:szCs w:val="24"/>
              </w:rPr>
              <w:t xml:space="preserve">Отдел </w:t>
            </w:r>
            <w:r w:rsidR="00627B25" w:rsidRPr="00AB41D1">
              <w:rPr>
                <w:sz w:val="24"/>
                <w:szCs w:val="24"/>
              </w:rPr>
              <w:t xml:space="preserve">спорта управления культуры и спорта </w:t>
            </w:r>
            <w:r w:rsidRPr="00AB41D1">
              <w:rPr>
                <w:sz w:val="24"/>
                <w:szCs w:val="24"/>
              </w:rPr>
              <w:t>администрации района</w:t>
            </w:r>
          </w:p>
          <w:p w:rsidR="00A30614" w:rsidRPr="00AB41D1" w:rsidRDefault="00A30614" w:rsidP="004A73B1">
            <w:pPr>
              <w:spacing w:after="200"/>
              <w:contextualSpacing/>
              <w:jc w:val="center"/>
              <w:rPr>
                <w:rFonts w:eastAsia="Calibri"/>
                <w:sz w:val="20"/>
                <w:szCs w:val="20"/>
                <w:lang w:eastAsia="en-US"/>
              </w:rPr>
            </w:pPr>
          </w:p>
        </w:tc>
      </w:tr>
      <w:tr w:rsidR="00AB41D1" w:rsidRPr="00AB41D1" w:rsidTr="004A73B1">
        <w:trPr>
          <w:trHeight w:val="1267"/>
        </w:trPr>
        <w:tc>
          <w:tcPr>
            <w:tcW w:w="419" w:type="pct"/>
            <w:shd w:val="clear" w:color="auto" w:fill="auto"/>
          </w:tcPr>
          <w:p w:rsidR="00A30614" w:rsidRPr="00AB41D1" w:rsidRDefault="00A30614" w:rsidP="004A73B1">
            <w:pPr>
              <w:spacing w:after="200"/>
              <w:contextualSpacing/>
              <w:rPr>
                <w:rFonts w:eastAsia="Calibri"/>
                <w:sz w:val="24"/>
                <w:szCs w:val="24"/>
                <w:lang w:eastAsia="en-US"/>
              </w:rPr>
            </w:pPr>
            <w:r w:rsidRPr="00AB41D1">
              <w:rPr>
                <w:rFonts w:eastAsia="Calibri"/>
                <w:sz w:val="24"/>
                <w:szCs w:val="24"/>
                <w:lang w:eastAsia="en-US"/>
              </w:rPr>
              <w:t>1.2.</w:t>
            </w:r>
          </w:p>
        </w:tc>
        <w:tc>
          <w:tcPr>
            <w:tcW w:w="4581" w:type="pct"/>
            <w:gridSpan w:val="2"/>
            <w:shd w:val="clear" w:color="auto" w:fill="auto"/>
          </w:tcPr>
          <w:p w:rsidR="00A30614" w:rsidRPr="00AB41D1" w:rsidRDefault="00A30614" w:rsidP="004A73B1">
            <w:pPr>
              <w:pBdr>
                <w:bottom w:val="single" w:sz="4" w:space="1" w:color="auto"/>
              </w:pBdr>
              <w:jc w:val="both"/>
              <w:rPr>
                <w:sz w:val="24"/>
                <w:szCs w:val="24"/>
              </w:rPr>
            </w:pPr>
            <w:r w:rsidRPr="00AB41D1">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6A3268" w:rsidRPr="00AB41D1" w:rsidRDefault="006A3268" w:rsidP="006A3268">
            <w:pPr>
              <w:suppressAutoHyphens/>
              <w:ind w:left="44"/>
              <w:jc w:val="both"/>
              <w:rPr>
                <w:sz w:val="24"/>
                <w:szCs w:val="24"/>
              </w:rPr>
            </w:pPr>
            <w:r w:rsidRPr="00AB41D1">
              <w:rPr>
                <w:sz w:val="24"/>
                <w:szCs w:val="24"/>
              </w:rPr>
              <w:t xml:space="preserve">муниципальное автономное </w:t>
            </w:r>
            <w:r w:rsidR="00D21B50" w:rsidRPr="00AB41D1">
              <w:rPr>
                <w:sz w:val="24"/>
                <w:szCs w:val="24"/>
              </w:rPr>
              <w:t>С</w:t>
            </w:r>
            <w:r w:rsidRPr="00AB41D1">
              <w:rPr>
                <w:sz w:val="24"/>
                <w:szCs w:val="24"/>
              </w:rPr>
              <w:t xml:space="preserve">портивная школа Нижневартовского района; </w:t>
            </w:r>
          </w:p>
          <w:p w:rsidR="006A3268" w:rsidRPr="00AB41D1" w:rsidRDefault="006A3268" w:rsidP="006A3268">
            <w:pPr>
              <w:suppressAutoHyphens/>
              <w:ind w:left="44"/>
              <w:jc w:val="both"/>
              <w:rPr>
                <w:sz w:val="24"/>
                <w:szCs w:val="24"/>
              </w:rPr>
            </w:pPr>
            <w:r w:rsidRPr="00AB41D1">
              <w:rPr>
                <w:sz w:val="24"/>
                <w:szCs w:val="24"/>
              </w:rPr>
              <w:t>муниципальное автономное учреждение «Новоаганская спортивная школа «Олимп</w:t>
            </w:r>
            <w:r w:rsidR="00D21B50" w:rsidRPr="00AB41D1">
              <w:rPr>
                <w:sz w:val="24"/>
                <w:szCs w:val="24"/>
              </w:rPr>
              <w:t>.</w:t>
            </w:r>
            <w:r w:rsidRPr="00AB41D1">
              <w:rPr>
                <w:sz w:val="24"/>
                <w:szCs w:val="24"/>
              </w:rPr>
              <w:t xml:space="preserve"> </w:t>
            </w:r>
          </w:p>
          <w:p w:rsidR="00A30614" w:rsidRPr="00AB41D1" w:rsidRDefault="00A30614" w:rsidP="004A73B1">
            <w:pPr>
              <w:spacing w:after="200"/>
              <w:contextualSpacing/>
              <w:jc w:val="center"/>
              <w:rPr>
                <w:rFonts w:eastAsia="Calibri"/>
                <w:sz w:val="20"/>
                <w:szCs w:val="20"/>
                <w:lang w:eastAsia="en-US"/>
              </w:rPr>
            </w:pPr>
          </w:p>
        </w:tc>
      </w:tr>
      <w:tr w:rsidR="00AB41D1" w:rsidRPr="00AB41D1" w:rsidTr="004A73B1">
        <w:trPr>
          <w:trHeight w:val="991"/>
        </w:trPr>
        <w:tc>
          <w:tcPr>
            <w:tcW w:w="419" w:type="pct"/>
            <w:shd w:val="clear" w:color="auto" w:fill="auto"/>
          </w:tcPr>
          <w:p w:rsidR="00A30614" w:rsidRPr="00AB41D1" w:rsidRDefault="00A30614" w:rsidP="004A73B1">
            <w:pPr>
              <w:spacing w:after="200"/>
              <w:contextualSpacing/>
              <w:rPr>
                <w:rFonts w:eastAsia="Calibri"/>
                <w:sz w:val="24"/>
                <w:szCs w:val="24"/>
                <w:lang w:eastAsia="en-US"/>
              </w:rPr>
            </w:pPr>
            <w:r w:rsidRPr="00AB41D1">
              <w:rPr>
                <w:rFonts w:eastAsia="Calibri"/>
                <w:sz w:val="24"/>
                <w:szCs w:val="24"/>
                <w:lang w:eastAsia="en-US"/>
              </w:rPr>
              <w:t>1.3.</w:t>
            </w:r>
          </w:p>
        </w:tc>
        <w:tc>
          <w:tcPr>
            <w:tcW w:w="4581" w:type="pct"/>
            <w:gridSpan w:val="2"/>
            <w:shd w:val="clear" w:color="auto" w:fill="auto"/>
          </w:tcPr>
          <w:p w:rsidR="00A30614" w:rsidRPr="00AB41D1" w:rsidRDefault="00A30614" w:rsidP="00F86F6F">
            <w:pPr>
              <w:pBdr>
                <w:bottom w:val="single" w:sz="4" w:space="1" w:color="auto"/>
              </w:pBdr>
              <w:jc w:val="both"/>
              <w:rPr>
                <w:sz w:val="24"/>
                <w:szCs w:val="24"/>
              </w:rPr>
            </w:pPr>
            <w:r w:rsidRPr="00AB41D1">
              <w:rPr>
                <w:sz w:val="24"/>
                <w:szCs w:val="24"/>
              </w:rPr>
              <w:t xml:space="preserve">Вид и наименование проекта муниципального нормативного правового акта: </w:t>
            </w:r>
          </w:p>
          <w:p w:rsidR="00A30614" w:rsidRPr="00AB41D1" w:rsidRDefault="00D131D4" w:rsidP="00F86F6F">
            <w:pPr>
              <w:spacing w:after="200"/>
              <w:contextualSpacing/>
              <w:jc w:val="both"/>
              <w:rPr>
                <w:rFonts w:eastAsia="Calibri"/>
                <w:sz w:val="20"/>
                <w:szCs w:val="20"/>
                <w:lang w:eastAsia="en-US"/>
              </w:rPr>
            </w:pPr>
            <w:r w:rsidRPr="00AB41D1">
              <w:rPr>
                <w:bCs/>
                <w:sz w:val="24"/>
                <w:szCs w:val="24"/>
                <w:u w:val="single"/>
              </w:rPr>
              <w:t xml:space="preserve">Проект постановления </w:t>
            </w:r>
            <w:r w:rsidR="00AB1D47">
              <w:rPr>
                <w:bCs/>
                <w:sz w:val="24"/>
                <w:szCs w:val="24"/>
                <w:u w:val="single"/>
              </w:rPr>
              <w:t>администрации района</w:t>
            </w:r>
            <w:r w:rsidR="00D71A9D" w:rsidRPr="00AB41D1">
              <w:rPr>
                <w:sz w:val="24"/>
                <w:szCs w:val="24"/>
                <w:u w:val="single"/>
              </w:rPr>
              <w:t xml:space="preserve"> «</w:t>
            </w:r>
            <w:r w:rsidR="00F86F6F" w:rsidRPr="00AB41D1">
              <w:rPr>
                <w:sz w:val="24"/>
                <w:szCs w:val="24"/>
                <w:u w:val="single"/>
              </w:rPr>
              <w:t>О внесении изменения в приложение к постановлению администрации района от 25.11.2021 № 2086 «Об утверждении муниципальной программы «Развитие физической культуры и спорта в Нижневартовском районе»</w:t>
            </w:r>
          </w:p>
        </w:tc>
      </w:tr>
      <w:tr w:rsidR="00AB41D1" w:rsidRPr="00AB41D1" w:rsidTr="004A73B1">
        <w:trPr>
          <w:trHeight w:val="1615"/>
        </w:trPr>
        <w:tc>
          <w:tcPr>
            <w:tcW w:w="419" w:type="pct"/>
            <w:shd w:val="clear" w:color="auto" w:fill="auto"/>
          </w:tcPr>
          <w:p w:rsidR="00A30614" w:rsidRPr="00AB41D1" w:rsidRDefault="00A30614" w:rsidP="004A73B1">
            <w:pPr>
              <w:spacing w:after="200"/>
              <w:contextualSpacing/>
              <w:rPr>
                <w:rFonts w:eastAsia="Calibri"/>
                <w:sz w:val="24"/>
                <w:szCs w:val="24"/>
                <w:lang w:eastAsia="en-US"/>
              </w:rPr>
            </w:pPr>
            <w:r w:rsidRPr="00AB41D1">
              <w:rPr>
                <w:rFonts w:eastAsia="Calibri"/>
                <w:sz w:val="24"/>
                <w:szCs w:val="24"/>
                <w:lang w:eastAsia="en-US"/>
              </w:rPr>
              <w:t>1.4.</w:t>
            </w:r>
          </w:p>
        </w:tc>
        <w:tc>
          <w:tcPr>
            <w:tcW w:w="4581" w:type="pct"/>
            <w:gridSpan w:val="2"/>
            <w:shd w:val="clear" w:color="auto" w:fill="auto"/>
          </w:tcPr>
          <w:p w:rsidR="00A30614" w:rsidRPr="00AB41D1" w:rsidRDefault="00A30614" w:rsidP="004A73B1">
            <w:pPr>
              <w:pBdr>
                <w:bottom w:val="single" w:sz="4" w:space="1" w:color="auto"/>
              </w:pBdr>
              <w:jc w:val="both"/>
              <w:rPr>
                <w:sz w:val="24"/>
                <w:szCs w:val="24"/>
              </w:rPr>
            </w:pPr>
            <w:r w:rsidRPr="00AB41D1">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AB41D1" w:rsidRDefault="002E5B0F" w:rsidP="002E5B0F">
            <w:pPr>
              <w:autoSpaceDE w:val="0"/>
              <w:autoSpaceDN w:val="0"/>
              <w:adjustRightInd w:val="0"/>
              <w:jc w:val="both"/>
              <w:rPr>
                <w:rFonts w:eastAsia="Calibri"/>
                <w:sz w:val="24"/>
                <w:szCs w:val="24"/>
                <w:lang w:eastAsia="en-US"/>
              </w:rPr>
            </w:pPr>
            <w:r w:rsidRPr="00AB41D1">
              <w:rPr>
                <w:sz w:val="24"/>
                <w:szCs w:val="24"/>
              </w:rPr>
              <w:t>В целях приведения нормативного правового акта в соответствии со статьей 179 Бюджетного кодекса Российской Федерации, постановления администрации Нижневартовского района от 16.09.2021 № 1663 «О порядке разработки и реализации муниципальных программ Нижневартовского района»</w:t>
            </w:r>
          </w:p>
        </w:tc>
      </w:tr>
      <w:tr w:rsidR="00AB41D1" w:rsidRPr="00AB41D1" w:rsidTr="004A73B1">
        <w:tc>
          <w:tcPr>
            <w:tcW w:w="419" w:type="pct"/>
            <w:vMerge w:val="restart"/>
            <w:shd w:val="clear" w:color="auto" w:fill="auto"/>
          </w:tcPr>
          <w:p w:rsidR="00A30614" w:rsidRPr="00AB41D1" w:rsidRDefault="00A30614" w:rsidP="004A73B1">
            <w:pPr>
              <w:spacing w:after="200"/>
              <w:contextualSpacing/>
              <w:rPr>
                <w:rFonts w:eastAsia="Calibri"/>
                <w:sz w:val="24"/>
                <w:szCs w:val="24"/>
                <w:lang w:eastAsia="en-US"/>
              </w:rPr>
            </w:pPr>
            <w:r w:rsidRPr="00AB41D1">
              <w:rPr>
                <w:rFonts w:eastAsia="Calibri"/>
                <w:sz w:val="24"/>
                <w:szCs w:val="24"/>
                <w:lang w:eastAsia="en-US"/>
              </w:rPr>
              <w:t>1.5.</w:t>
            </w:r>
          </w:p>
        </w:tc>
        <w:tc>
          <w:tcPr>
            <w:tcW w:w="4581" w:type="pct"/>
            <w:gridSpan w:val="2"/>
            <w:shd w:val="clear" w:color="auto" w:fill="auto"/>
          </w:tcPr>
          <w:p w:rsidR="00A30614" w:rsidRPr="00AB41D1" w:rsidRDefault="00A30614" w:rsidP="004A73B1">
            <w:pPr>
              <w:jc w:val="both"/>
              <w:rPr>
                <w:sz w:val="24"/>
                <w:szCs w:val="24"/>
                <w:lang w:val="en-US"/>
              </w:rPr>
            </w:pPr>
            <w:r w:rsidRPr="00AB41D1">
              <w:rPr>
                <w:sz w:val="24"/>
                <w:szCs w:val="24"/>
                <w:lang w:val="en-US"/>
              </w:rPr>
              <w:t>Контактная информация исполнителя разработчика:</w:t>
            </w:r>
          </w:p>
        </w:tc>
      </w:tr>
      <w:tr w:rsidR="00AB41D1" w:rsidRPr="00AB41D1" w:rsidTr="004A73B1">
        <w:tc>
          <w:tcPr>
            <w:tcW w:w="419" w:type="pct"/>
            <w:vMerge/>
            <w:shd w:val="clear" w:color="auto" w:fill="auto"/>
          </w:tcPr>
          <w:p w:rsidR="00A30614" w:rsidRPr="00AB41D1" w:rsidRDefault="00A30614" w:rsidP="004A73B1">
            <w:pPr>
              <w:jc w:val="center"/>
              <w:rPr>
                <w:sz w:val="24"/>
                <w:szCs w:val="24"/>
              </w:rPr>
            </w:pPr>
          </w:p>
        </w:tc>
        <w:tc>
          <w:tcPr>
            <w:tcW w:w="1777" w:type="pct"/>
            <w:tcBorders>
              <w:right w:val="single" w:sz="4" w:space="0" w:color="auto"/>
            </w:tcBorders>
            <w:shd w:val="clear" w:color="auto" w:fill="auto"/>
          </w:tcPr>
          <w:p w:rsidR="00A30614" w:rsidRPr="00AB41D1" w:rsidRDefault="00A30614" w:rsidP="004A73B1">
            <w:pPr>
              <w:rPr>
                <w:sz w:val="24"/>
                <w:szCs w:val="24"/>
              </w:rPr>
            </w:pPr>
            <w:r w:rsidRPr="00AB41D1">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AB41D1" w:rsidRDefault="00D131D4" w:rsidP="004A73B1">
            <w:pPr>
              <w:jc w:val="center"/>
              <w:rPr>
                <w:sz w:val="24"/>
                <w:szCs w:val="24"/>
              </w:rPr>
            </w:pPr>
            <w:r w:rsidRPr="00AB41D1">
              <w:rPr>
                <w:sz w:val="24"/>
                <w:szCs w:val="24"/>
              </w:rPr>
              <w:t>Денисова Татьяна Александровна</w:t>
            </w:r>
          </w:p>
        </w:tc>
      </w:tr>
      <w:tr w:rsidR="00AB41D1" w:rsidRPr="00AB41D1" w:rsidTr="004A73B1">
        <w:tc>
          <w:tcPr>
            <w:tcW w:w="419" w:type="pct"/>
            <w:vMerge/>
            <w:shd w:val="clear" w:color="auto" w:fill="auto"/>
          </w:tcPr>
          <w:p w:rsidR="00A30614" w:rsidRPr="00AB41D1" w:rsidRDefault="00A30614" w:rsidP="004A73B1">
            <w:pPr>
              <w:jc w:val="center"/>
              <w:rPr>
                <w:sz w:val="24"/>
                <w:szCs w:val="24"/>
              </w:rPr>
            </w:pPr>
          </w:p>
        </w:tc>
        <w:tc>
          <w:tcPr>
            <w:tcW w:w="1777" w:type="pct"/>
            <w:tcBorders>
              <w:right w:val="single" w:sz="4" w:space="0" w:color="auto"/>
            </w:tcBorders>
            <w:shd w:val="clear" w:color="auto" w:fill="auto"/>
          </w:tcPr>
          <w:p w:rsidR="00A30614" w:rsidRPr="00AB41D1" w:rsidRDefault="00A30614" w:rsidP="004A73B1">
            <w:pPr>
              <w:rPr>
                <w:sz w:val="24"/>
                <w:szCs w:val="24"/>
              </w:rPr>
            </w:pPr>
            <w:r w:rsidRPr="00AB41D1">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AB41D1" w:rsidRDefault="002E5B0F" w:rsidP="002E5B0F">
            <w:pPr>
              <w:jc w:val="center"/>
              <w:rPr>
                <w:sz w:val="24"/>
                <w:szCs w:val="24"/>
              </w:rPr>
            </w:pPr>
            <w:r w:rsidRPr="00AB41D1">
              <w:rPr>
                <w:sz w:val="24"/>
                <w:szCs w:val="24"/>
              </w:rPr>
              <w:t>Заместитель н</w:t>
            </w:r>
            <w:r w:rsidR="00D131D4" w:rsidRPr="00AB41D1">
              <w:rPr>
                <w:sz w:val="24"/>
                <w:szCs w:val="24"/>
              </w:rPr>
              <w:t>ачальник</w:t>
            </w:r>
            <w:r w:rsidRPr="00AB41D1">
              <w:rPr>
                <w:sz w:val="24"/>
                <w:szCs w:val="24"/>
              </w:rPr>
              <w:t>а</w:t>
            </w:r>
            <w:r w:rsidR="00D131D4" w:rsidRPr="00AB41D1">
              <w:rPr>
                <w:sz w:val="24"/>
                <w:szCs w:val="24"/>
              </w:rPr>
              <w:t xml:space="preserve"> отдела</w:t>
            </w:r>
          </w:p>
        </w:tc>
      </w:tr>
      <w:tr w:rsidR="00AB41D1" w:rsidRPr="00AB41D1" w:rsidTr="004A73B1">
        <w:trPr>
          <w:trHeight w:val="249"/>
        </w:trPr>
        <w:tc>
          <w:tcPr>
            <w:tcW w:w="419" w:type="pct"/>
            <w:vMerge/>
            <w:shd w:val="clear" w:color="auto" w:fill="auto"/>
          </w:tcPr>
          <w:p w:rsidR="00A30614" w:rsidRPr="00AB41D1" w:rsidRDefault="00A30614" w:rsidP="004A73B1">
            <w:pPr>
              <w:jc w:val="center"/>
              <w:rPr>
                <w:sz w:val="24"/>
                <w:szCs w:val="24"/>
              </w:rPr>
            </w:pPr>
          </w:p>
        </w:tc>
        <w:tc>
          <w:tcPr>
            <w:tcW w:w="1777" w:type="pct"/>
            <w:tcBorders>
              <w:right w:val="single" w:sz="4" w:space="0" w:color="auto"/>
            </w:tcBorders>
            <w:shd w:val="clear" w:color="auto" w:fill="auto"/>
          </w:tcPr>
          <w:p w:rsidR="00A30614" w:rsidRPr="00AB41D1" w:rsidRDefault="00A30614" w:rsidP="004A73B1">
            <w:pPr>
              <w:rPr>
                <w:sz w:val="24"/>
                <w:szCs w:val="24"/>
              </w:rPr>
            </w:pPr>
            <w:r w:rsidRPr="00AB41D1">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AB41D1" w:rsidRDefault="00D131D4" w:rsidP="004A73B1">
            <w:pPr>
              <w:jc w:val="center"/>
              <w:rPr>
                <w:sz w:val="24"/>
                <w:szCs w:val="24"/>
              </w:rPr>
            </w:pPr>
            <w:r w:rsidRPr="00AB41D1">
              <w:rPr>
                <w:sz w:val="24"/>
                <w:szCs w:val="24"/>
              </w:rPr>
              <w:t>8 (3466) 49-47-96,49-47-</w:t>
            </w:r>
            <w:r w:rsidR="00D71A9D" w:rsidRPr="00AB41D1">
              <w:rPr>
                <w:sz w:val="24"/>
                <w:szCs w:val="24"/>
              </w:rPr>
              <w:t>69</w:t>
            </w:r>
          </w:p>
        </w:tc>
      </w:tr>
      <w:tr w:rsidR="00AB41D1" w:rsidRPr="00AB41D1" w:rsidTr="004A73B1">
        <w:trPr>
          <w:trHeight w:val="249"/>
        </w:trPr>
        <w:tc>
          <w:tcPr>
            <w:tcW w:w="419" w:type="pct"/>
            <w:vMerge/>
            <w:shd w:val="clear" w:color="auto" w:fill="auto"/>
          </w:tcPr>
          <w:p w:rsidR="00A30614" w:rsidRPr="00AB41D1" w:rsidRDefault="00A30614" w:rsidP="004A73B1">
            <w:pPr>
              <w:jc w:val="center"/>
              <w:rPr>
                <w:sz w:val="24"/>
                <w:szCs w:val="24"/>
              </w:rPr>
            </w:pPr>
          </w:p>
        </w:tc>
        <w:tc>
          <w:tcPr>
            <w:tcW w:w="1777" w:type="pct"/>
            <w:tcBorders>
              <w:right w:val="single" w:sz="4" w:space="0" w:color="auto"/>
            </w:tcBorders>
            <w:shd w:val="clear" w:color="auto" w:fill="auto"/>
          </w:tcPr>
          <w:p w:rsidR="00A30614" w:rsidRPr="00AB41D1" w:rsidRDefault="00A30614" w:rsidP="004A73B1">
            <w:pPr>
              <w:rPr>
                <w:sz w:val="24"/>
                <w:szCs w:val="24"/>
              </w:rPr>
            </w:pPr>
            <w:r w:rsidRPr="00AB41D1">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AB41D1" w:rsidRDefault="004770A5" w:rsidP="00D131D4">
            <w:pPr>
              <w:jc w:val="center"/>
              <w:rPr>
                <w:sz w:val="24"/>
                <w:szCs w:val="24"/>
                <w:lang w:val="en-US"/>
              </w:rPr>
            </w:pPr>
            <w:hyperlink r:id="rId8" w:history="1">
              <w:r w:rsidR="00D131D4" w:rsidRPr="00AB41D1">
                <w:rPr>
                  <w:rStyle w:val="af9"/>
                  <w:color w:val="auto"/>
                  <w:sz w:val="24"/>
                  <w:szCs w:val="24"/>
                  <w:lang w:val="en-US"/>
                </w:rPr>
                <w:t>sport</w:t>
              </w:r>
              <w:r w:rsidR="00D131D4" w:rsidRPr="00AB41D1">
                <w:rPr>
                  <w:rStyle w:val="af9"/>
                  <w:color w:val="auto"/>
                  <w:sz w:val="24"/>
                  <w:szCs w:val="24"/>
                </w:rPr>
                <w:t>@</w:t>
              </w:r>
              <w:r w:rsidR="00D131D4" w:rsidRPr="00AB41D1">
                <w:rPr>
                  <w:rStyle w:val="af9"/>
                  <w:color w:val="auto"/>
                  <w:sz w:val="24"/>
                  <w:szCs w:val="24"/>
                  <w:lang w:val="en-US"/>
                </w:rPr>
                <w:t>NVraion</w:t>
              </w:r>
              <w:r w:rsidR="00D131D4" w:rsidRPr="00AB41D1">
                <w:rPr>
                  <w:rStyle w:val="af9"/>
                  <w:color w:val="auto"/>
                  <w:sz w:val="24"/>
                  <w:szCs w:val="24"/>
                </w:rPr>
                <w:t>.</w:t>
              </w:r>
              <w:r w:rsidR="00D131D4" w:rsidRPr="00AB41D1">
                <w:rPr>
                  <w:rStyle w:val="af9"/>
                  <w:color w:val="auto"/>
                  <w:sz w:val="24"/>
                  <w:szCs w:val="24"/>
                  <w:lang w:val="en-US"/>
                </w:rPr>
                <w:t>ru</w:t>
              </w:r>
            </w:hyperlink>
            <w:r w:rsidR="00D131D4" w:rsidRPr="00AB41D1">
              <w:rPr>
                <w:sz w:val="20"/>
                <w:szCs w:val="20"/>
              </w:rPr>
              <w:t xml:space="preserve"> </w:t>
            </w:r>
          </w:p>
        </w:tc>
      </w:tr>
    </w:tbl>
    <w:p w:rsidR="00A30614" w:rsidRPr="00AB41D1" w:rsidRDefault="00A30614" w:rsidP="00A30614">
      <w:pPr>
        <w:jc w:val="center"/>
        <w:rPr>
          <w:sz w:val="24"/>
          <w:szCs w:val="24"/>
        </w:rPr>
      </w:pPr>
    </w:p>
    <w:p w:rsidR="00D20763" w:rsidRPr="00AB41D1" w:rsidRDefault="00D20763" w:rsidP="00D20763">
      <w:pPr>
        <w:jc w:val="center"/>
        <w:rPr>
          <w:sz w:val="24"/>
          <w:szCs w:val="24"/>
        </w:rPr>
      </w:pPr>
      <w:r w:rsidRPr="00AB41D1">
        <w:rPr>
          <w:sz w:val="24"/>
          <w:szCs w:val="24"/>
        </w:rPr>
        <w:t xml:space="preserve">2. Степень регулирующего воздействия </w:t>
      </w:r>
    </w:p>
    <w:p w:rsidR="00D20763" w:rsidRPr="00AB41D1" w:rsidRDefault="00D20763" w:rsidP="00D20763">
      <w:pPr>
        <w:jc w:val="center"/>
        <w:rPr>
          <w:sz w:val="24"/>
          <w:szCs w:val="24"/>
        </w:rPr>
      </w:pPr>
      <w:r w:rsidRPr="00AB41D1">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81"/>
        <w:gridCol w:w="3930"/>
      </w:tblGrid>
      <w:tr w:rsidR="00AB41D1" w:rsidRPr="00AB41D1" w:rsidTr="004A73B1">
        <w:tc>
          <w:tcPr>
            <w:tcW w:w="424"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2</w:t>
            </w:r>
            <w:r w:rsidRPr="00AB41D1">
              <w:rPr>
                <w:rFonts w:eastAsia="Calibri"/>
                <w:sz w:val="24"/>
                <w:szCs w:val="24"/>
                <w:lang w:eastAsia="en-US"/>
              </w:rPr>
              <w:t>.1.</w:t>
            </w:r>
          </w:p>
        </w:tc>
        <w:tc>
          <w:tcPr>
            <w:tcW w:w="2535" w:type="pct"/>
            <w:shd w:val="clear" w:color="auto" w:fill="auto"/>
          </w:tcPr>
          <w:p w:rsidR="00D20763" w:rsidRPr="00AB41D1" w:rsidRDefault="00D20763" w:rsidP="004A73B1">
            <w:pPr>
              <w:rPr>
                <w:sz w:val="24"/>
                <w:szCs w:val="24"/>
              </w:rPr>
            </w:pPr>
            <w:r w:rsidRPr="00AB41D1">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D20763" w:rsidRPr="00AB41D1" w:rsidRDefault="00D546C4" w:rsidP="004A73B1">
            <w:pPr>
              <w:pBdr>
                <w:bottom w:val="single" w:sz="4" w:space="1" w:color="auto"/>
              </w:pBdr>
              <w:jc w:val="center"/>
              <w:rPr>
                <w:sz w:val="24"/>
                <w:szCs w:val="24"/>
              </w:rPr>
            </w:pPr>
            <w:r w:rsidRPr="00AB41D1">
              <w:rPr>
                <w:sz w:val="24"/>
                <w:szCs w:val="24"/>
              </w:rPr>
              <w:t>средняя</w:t>
            </w:r>
          </w:p>
          <w:p w:rsidR="00D20763" w:rsidRPr="00AB41D1" w:rsidRDefault="00D20763" w:rsidP="004A73B1">
            <w:pPr>
              <w:spacing w:after="200"/>
              <w:contextualSpacing/>
              <w:jc w:val="center"/>
              <w:rPr>
                <w:rFonts w:eastAsia="Calibri"/>
                <w:sz w:val="24"/>
                <w:szCs w:val="24"/>
                <w:lang w:eastAsia="en-US"/>
              </w:rPr>
            </w:pPr>
            <w:r w:rsidRPr="00AB41D1">
              <w:rPr>
                <w:rFonts w:eastAsia="Calibri"/>
                <w:sz w:val="24"/>
                <w:szCs w:val="24"/>
                <w:lang w:eastAsia="en-US"/>
              </w:rPr>
              <w:t>(высокая/ средняя/ низкая)</w:t>
            </w:r>
          </w:p>
        </w:tc>
      </w:tr>
      <w:tr w:rsidR="00AB41D1" w:rsidRPr="00AB41D1" w:rsidTr="004A73B1">
        <w:trPr>
          <w:trHeight w:val="1331"/>
        </w:trPr>
        <w:tc>
          <w:tcPr>
            <w:tcW w:w="424"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2.2.</w:t>
            </w:r>
          </w:p>
        </w:tc>
        <w:tc>
          <w:tcPr>
            <w:tcW w:w="4576" w:type="pct"/>
            <w:gridSpan w:val="2"/>
            <w:shd w:val="clear" w:color="auto" w:fill="auto"/>
          </w:tcPr>
          <w:p w:rsidR="00D20763" w:rsidRPr="00AB41D1" w:rsidRDefault="00D20763" w:rsidP="004A73B1">
            <w:pPr>
              <w:pBdr>
                <w:bottom w:val="single" w:sz="4" w:space="1" w:color="auto"/>
              </w:pBdr>
              <w:jc w:val="both"/>
              <w:rPr>
                <w:sz w:val="24"/>
                <w:szCs w:val="24"/>
              </w:rPr>
            </w:pPr>
            <w:r w:rsidRPr="00AB41D1">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D20763" w:rsidRPr="00AB41D1" w:rsidRDefault="009A7EC7" w:rsidP="009A7EC7">
            <w:pPr>
              <w:spacing w:after="200"/>
              <w:contextualSpacing/>
              <w:jc w:val="both"/>
              <w:rPr>
                <w:rFonts w:eastAsia="Calibri"/>
                <w:sz w:val="24"/>
                <w:szCs w:val="24"/>
                <w:lang w:eastAsia="en-US"/>
              </w:rPr>
            </w:pPr>
            <w:r w:rsidRPr="00AB41D1">
              <w:rPr>
                <w:sz w:val="24"/>
                <w:szCs w:val="24"/>
              </w:rPr>
              <w:t>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запреты  и ограничения для субъектов предпринимательской,  инвестиционной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инвестиционной и иной экономической  деятельности и бюджета района</w:t>
            </w:r>
          </w:p>
        </w:tc>
      </w:tr>
    </w:tbl>
    <w:p w:rsidR="00D20763" w:rsidRPr="00AB41D1" w:rsidRDefault="00D20763" w:rsidP="00D20763">
      <w:pPr>
        <w:jc w:val="center"/>
        <w:rPr>
          <w:sz w:val="24"/>
          <w:szCs w:val="24"/>
        </w:rPr>
      </w:pPr>
    </w:p>
    <w:p w:rsidR="00D20763" w:rsidRPr="00AB41D1" w:rsidRDefault="00D20763" w:rsidP="00D20763">
      <w:pPr>
        <w:jc w:val="center"/>
        <w:rPr>
          <w:sz w:val="24"/>
          <w:szCs w:val="24"/>
        </w:rPr>
      </w:pPr>
      <w:r w:rsidRPr="00AB41D1">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3.1.</w:t>
            </w:r>
          </w:p>
        </w:tc>
        <w:tc>
          <w:tcPr>
            <w:tcW w:w="4509" w:type="pct"/>
            <w:shd w:val="clear" w:color="auto" w:fill="auto"/>
          </w:tcPr>
          <w:p w:rsidR="00D20763" w:rsidRPr="00AB41D1" w:rsidRDefault="00D20763" w:rsidP="004A73B1">
            <w:pPr>
              <w:pBdr>
                <w:bottom w:val="single" w:sz="4" w:space="1" w:color="auto"/>
              </w:pBdr>
              <w:rPr>
                <w:sz w:val="24"/>
                <w:szCs w:val="24"/>
              </w:rPr>
            </w:pPr>
            <w:r w:rsidRPr="00AB41D1">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D20763" w:rsidRPr="00AB41D1" w:rsidRDefault="00DD25A4" w:rsidP="00A30B90">
            <w:pPr>
              <w:spacing w:after="200"/>
              <w:contextualSpacing/>
              <w:jc w:val="center"/>
              <w:rPr>
                <w:rFonts w:eastAsia="Calibri"/>
                <w:sz w:val="20"/>
                <w:szCs w:val="20"/>
                <w:lang w:eastAsia="en-US"/>
              </w:rPr>
            </w:pPr>
            <w:r w:rsidRPr="00AB41D1">
              <w:rPr>
                <w:sz w:val="24"/>
                <w:szCs w:val="24"/>
              </w:rPr>
              <w:t xml:space="preserve"> Проектом предлагается</w:t>
            </w:r>
            <w:r w:rsidR="00627B25" w:rsidRPr="00AB41D1">
              <w:rPr>
                <w:sz w:val="24"/>
                <w:szCs w:val="24"/>
              </w:rPr>
              <w:t xml:space="preserve"> </w:t>
            </w:r>
            <w:r w:rsidR="00A30B90" w:rsidRPr="00AB41D1">
              <w:rPr>
                <w:sz w:val="24"/>
                <w:szCs w:val="24"/>
              </w:rPr>
              <w:t>внести изменения в</w:t>
            </w:r>
            <w:r w:rsidRPr="00AB41D1">
              <w:rPr>
                <w:sz w:val="24"/>
                <w:szCs w:val="24"/>
              </w:rPr>
              <w:t xml:space="preserve"> </w:t>
            </w:r>
            <w:r w:rsidR="00627B25" w:rsidRPr="00AB41D1">
              <w:rPr>
                <w:rFonts w:eastAsia="Calibri"/>
                <w:sz w:val="24"/>
                <w:szCs w:val="24"/>
                <w:lang w:eastAsia="en-US"/>
              </w:rPr>
              <w:t>порядок определения объема и условия предоставления бюджетным и автономным учреждениям субсидий на иные цели</w:t>
            </w:r>
            <w:r w:rsidR="00D20763" w:rsidRPr="00AB41D1">
              <w:rPr>
                <w:rFonts w:eastAsia="Calibri"/>
                <w:sz w:val="24"/>
                <w:szCs w:val="24"/>
                <w:lang w:eastAsia="en-US"/>
              </w:rPr>
              <w:t xml:space="preserve"> </w:t>
            </w:r>
          </w:p>
        </w:tc>
      </w:tr>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3.2.</w:t>
            </w:r>
          </w:p>
        </w:tc>
        <w:tc>
          <w:tcPr>
            <w:tcW w:w="4509" w:type="pct"/>
            <w:shd w:val="clear" w:color="auto" w:fill="auto"/>
          </w:tcPr>
          <w:p w:rsidR="00D20763" w:rsidRPr="00AB41D1" w:rsidRDefault="00D20763" w:rsidP="004A73B1">
            <w:pPr>
              <w:pBdr>
                <w:bottom w:val="single" w:sz="4" w:space="1" w:color="auto"/>
              </w:pBdr>
              <w:rPr>
                <w:sz w:val="24"/>
                <w:szCs w:val="24"/>
              </w:rPr>
            </w:pPr>
            <w:r w:rsidRPr="00AB41D1">
              <w:rPr>
                <w:sz w:val="24"/>
                <w:szCs w:val="24"/>
              </w:rPr>
              <w:t>Негативные эффекты, возникающие в связи с наличием проблемы:</w:t>
            </w:r>
          </w:p>
          <w:p w:rsidR="00D20763" w:rsidRPr="00AB41D1" w:rsidRDefault="001465D8" w:rsidP="00D546C4">
            <w:pPr>
              <w:pBdr>
                <w:bottom w:val="single" w:sz="4" w:space="1" w:color="auto"/>
              </w:pBdr>
              <w:jc w:val="both"/>
              <w:rPr>
                <w:iCs/>
                <w:sz w:val="24"/>
                <w:szCs w:val="24"/>
                <w:shd w:val="clear" w:color="auto" w:fill="FFFFFF"/>
              </w:rPr>
            </w:pPr>
            <w:r w:rsidRPr="00AB41D1">
              <w:rPr>
                <w:iCs/>
                <w:sz w:val="24"/>
                <w:szCs w:val="24"/>
                <w:shd w:val="clear" w:color="auto" w:fill="FFFFFF"/>
              </w:rPr>
              <w:t>- несоответствие требованиям Бюджетного кодекса РФ,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C375A" w:rsidRPr="00AB41D1">
              <w:rPr>
                <w:iCs/>
                <w:sz w:val="24"/>
                <w:szCs w:val="24"/>
                <w:shd w:val="clear" w:color="auto" w:fill="FFFFFF"/>
              </w:rPr>
              <w:t>;</w:t>
            </w:r>
          </w:p>
          <w:p w:rsidR="007C375A" w:rsidRPr="00AB41D1" w:rsidRDefault="007C375A" w:rsidP="00D546C4">
            <w:pPr>
              <w:pBdr>
                <w:bottom w:val="single" w:sz="4" w:space="1" w:color="auto"/>
              </w:pBdr>
              <w:jc w:val="both"/>
              <w:rPr>
                <w:rFonts w:eastAsia="Calibri"/>
                <w:sz w:val="24"/>
                <w:szCs w:val="24"/>
                <w:lang w:eastAsia="en-US"/>
              </w:rPr>
            </w:pPr>
            <w:r w:rsidRPr="00AB41D1">
              <w:rPr>
                <w:rFonts w:eastAsia="Calibri"/>
                <w:sz w:val="24"/>
                <w:szCs w:val="24"/>
                <w:lang w:eastAsia="en-US"/>
              </w:rPr>
              <w:t xml:space="preserve">- </w:t>
            </w:r>
            <w:r w:rsidRPr="00AB41D1">
              <w:rPr>
                <w:iCs/>
                <w:sz w:val="24"/>
                <w:szCs w:val="24"/>
                <w:shd w:val="clear" w:color="auto" w:fill="FFFFFF"/>
              </w:rPr>
              <w:t>поступление актов (предписаний) со стороны проверяющих органов, в том числе органов прокуратуры.</w:t>
            </w:r>
          </w:p>
        </w:tc>
      </w:tr>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3.3.</w:t>
            </w:r>
          </w:p>
        </w:tc>
        <w:tc>
          <w:tcPr>
            <w:tcW w:w="4509" w:type="pct"/>
            <w:shd w:val="clear" w:color="auto" w:fill="auto"/>
          </w:tcPr>
          <w:p w:rsidR="00D20763" w:rsidRPr="00AB41D1" w:rsidRDefault="00D20763" w:rsidP="004A73B1">
            <w:pPr>
              <w:pBdr>
                <w:bottom w:val="single" w:sz="4" w:space="1" w:color="auto"/>
              </w:pBdr>
              <w:rPr>
                <w:sz w:val="24"/>
                <w:szCs w:val="24"/>
              </w:rPr>
            </w:pPr>
            <w:r w:rsidRPr="00AB41D1">
              <w:rPr>
                <w:sz w:val="24"/>
                <w:szCs w:val="24"/>
              </w:rPr>
              <w:t>Описание условий, при которых проблема может быть решена в целом без вмешательства со стороны государства:</w:t>
            </w:r>
          </w:p>
          <w:p w:rsidR="009B0809" w:rsidRPr="00AB41D1" w:rsidRDefault="009B0809" w:rsidP="00BF11A4">
            <w:pPr>
              <w:pBdr>
                <w:bottom w:val="single" w:sz="4" w:space="1" w:color="auto"/>
              </w:pBdr>
              <w:jc w:val="both"/>
              <w:rPr>
                <w:sz w:val="24"/>
                <w:szCs w:val="24"/>
              </w:rPr>
            </w:pPr>
            <w:r w:rsidRPr="00AB41D1">
              <w:rPr>
                <w:sz w:val="24"/>
                <w:szCs w:val="24"/>
              </w:rPr>
              <w:t>данная проблема не может быть решена без вмешательства со стороны муниципального образования, так как выплата субсидий - это полномочие администрации района</w:t>
            </w:r>
          </w:p>
          <w:p w:rsidR="00D20763" w:rsidRPr="00AB41D1" w:rsidRDefault="00D20763" w:rsidP="009A545E">
            <w:pPr>
              <w:spacing w:after="200"/>
              <w:contextualSpacing/>
              <w:jc w:val="center"/>
              <w:rPr>
                <w:rFonts w:eastAsia="Calibri"/>
                <w:sz w:val="22"/>
                <w:szCs w:val="22"/>
                <w:lang w:eastAsia="en-US"/>
              </w:rPr>
            </w:pPr>
          </w:p>
        </w:tc>
      </w:tr>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3.4.</w:t>
            </w:r>
          </w:p>
        </w:tc>
        <w:tc>
          <w:tcPr>
            <w:tcW w:w="4509" w:type="pct"/>
            <w:shd w:val="clear" w:color="auto" w:fill="auto"/>
          </w:tcPr>
          <w:p w:rsidR="00D20763" w:rsidRPr="00AB41D1" w:rsidRDefault="00D20763" w:rsidP="004A73B1">
            <w:pPr>
              <w:pBdr>
                <w:bottom w:val="single" w:sz="4" w:space="1" w:color="auto"/>
              </w:pBdr>
              <w:rPr>
                <w:bCs/>
              </w:rPr>
            </w:pPr>
            <w:r w:rsidRPr="00AB41D1">
              <w:rPr>
                <w:sz w:val="24"/>
                <w:szCs w:val="24"/>
              </w:rPr>
              <w:t>Источники данных:</w:t>
            </w:r>
            <w:r w:rsidRPr="00AB41D1">
              <w:rPr>
                <w:bCs/>
              </w:rPr>
              <w:t xml:space="preserve"> </w:t>
            </w:r>
          </w:p>
          <w:p w:rsidR="009B562F" w:rsidRPr="00AB41D1" w:rsidRDefault="002E5B0F" w:rsidP="004A73B1">
            <w:pPr>
              <w:spacing w:after="200"/>
              <w:contextualSpacing/>
              <w:jc w:val="center"/>
              <w:rPr>
                <w:sz w:val="24"/>
                <w:szCs w:val="24"/>
              </w:rPr>
            </w:pPr>
            <w:r w:rsidRPr="00AB41D1">
              <w:rPr>
                <w:sz w:val="24"/>
                <w:szCs w:val="24"/>
              </w:rPr>
              <w:t>Управление культуры и спорта</w:t>
            </w:r>
          </w:p>
          <w:p w:rsidR="00D20763" w:rsidRPr="00AB41D1" w:rsidRDefault="00D20763" w:rsidP="004A73B1">
            <w:pPr>
              <w:spacing w:after="200"/>
              <w:contextualSpacing/>
              <w:jc w:val="center"/>
              <w:rPr>
                <w:rFonts w:eastAsia="Calibri"/>
                <w:sz w:val="20"/>
                <w:szCs w:val="20"/>
                <w:lang w:eastAsia="en-US"/>
              </w:rPr>
            </w:pPr>
            <w:r w:rsidRPr="00AB41D1">
              <w:rPr>
                <w:rFonts w:eastAsia="Calibri"/>
                <w:sz w:val="20"/>
                <w:szCs w:val="20"/>
                <w:lang w:eastAsia="en-US"/>
              </w:rPr>
              <w:t xml:space="preserve"> </w:t>
            </w:r>
          </w:p>
        </w:tc>
      </w:tr>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3.5.</w:t>
            </w:r>
          </w:p>
        </w:tc>
        <w:tc>
          <w:tcPr>
            <w:tcW w:w="4509" w:type="pct"/>
            <w:shd w:val="clear" w:color="auto" w:fill="auto"/>
          </w:tcPr>
          <w:p w:rsidR="00D20763" w:rsidRPr="00AB41D1" w:rsidRDefault="00D20763" w:rsidP="004A73B1">
            <w:pPr>
              <w:pBdr>
                <w:bottom w:val="single" w:sz="4" w:space="1" w:color="auto"/>
              </w:pBdr>
              <w:rPr>
                <w:sz w:val="24"/>
                <w:szCs w:val="24"/>
              </w:rPr>
            </w:pPr>
            <w:r w:rsidRPr="00AB41D1">
              <w:rPr>
                <w:sz w:val="24"/>
                <w:szCs w:val="24"/>
              </w:rPr>
              <w:t>Иная информация о проблеме:</w:t>
            </w:r>
          </w:p>
          <w:p w:rsidR="00D20763" w:rsidRPr="00AB41D1" w:rsidRDefault="00D20763" w:rsidP="004A73B1">
            <w:pPr>
              <w:pBdr>
                <w:bottom w:val="single" w:sz="4" w:space="1" w:color="auto"/>
              </w:pBdr>
              <w:jc w:val="center"/>
              <w:rPr>
                <w:sz w:val="24"/>
                <w:szCs w:val="24"/>
              </w:rPr>
            </w:pPr>
            <w:r w:rsidRPr="00AB41D1">
              <w:rPr>
                <w:sz w:val="24"/>
                <w:szCs w:val="24"/>
              </w:rPr>
              <w:t>Отсутствует</w:t>
            </w:r>
          </w:p>
          <w:p w:rsidR="00D20763" w:rsidRPr="00AB41D1" w:rsidRDefault="00D20763" w:rsidP="004A73B1">
            <w:pPr>
              <w:spacing w:after="200"/>
              <w:contextualSpacing/>
              <w:jc w:val="center"/>
              <w:rPr>
                <w:rFonts w:eastAsia="Calibri"/>
                <w:sz w:val="20"/>
                <w:szCs w:val="20"/>
                <w:lang w:eastAsia="en-US"/>
              </w:rPr>
            </w:pPr>
            <w:r w:rsidRPr="00AB41D1">
              <w:rPr>
                <w:rFonts w:eastAsia="Calibri"/>
                <w:sz w:val="20"/>
                <w:szCs w:val="20"/>
                <w:lang w:eastAsia="en-US"/>
              </w:rPr>
              <w:t xml:space="preserve"> </w:t>
            </w:r>
          </w:p>
        </w:tc>
      </w:tr>
    </w:tbl>
    <w:p w:rsidR="00D20763" w:rsidRPr="00AB41D1" w:rsidRDefault="00D20763" w:rsidP="00D20763">
      <w:pPr>
        <w:jc w:val="center"/>
        <w:rPr>
          <w:sz w:val="24"/>
          <w:szCs w:val="24"/>
        </w:rPr>
      </w:pPr>
    </w:p>
    <w:p w:rsidR="00D20763" w:rsidRPr="00AB41D1" w:rsidRDefault="00D20763" w:rsidP="00D20763">
      <w:pPr>
        <w:jc w:val="center"/>
        <w:rPr>
          <w:sz w:val="24"/>
          <w:szCs w:val="24"/>
        </w:rPr>
      </w:pPr>
      <w:r w:rsidRPr="00AB41D1">
        <w:rPr>
          <w:sz w:val="24"/>
          <w:szCs w:val="24"/>
        </w:rPr>
        <w:t xml:space="preserve">4. Опыт решения аналогичных проблем в других субъектах </w:t>
      </w:r>
    </w:p>
    <w:p w:rsidR="00D20763" w:rsidRPr="00AB41D1" w:rsidRDefault="00D20763" w:rsidP="00D20763">
      <w:pPr>
        <w:jc w:val="center"/>
        <w:rPr>
          <w:sz w:val="24"/>
          <w:szCs w:val="24"/>
        </w:rPr>
      </w:pPr>
      <w:r w:rsidRPr="00AB41D1">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4</w:t>
            </w:r>
            <w:r w:rsidRPr="00AB41D1">
              <w:rPr>
                <w:rFonts w:eastAsia="Calibri"/>
                <w:sz w:val="24"/>
                <w:szCs w:val="24"/>
                <w:lang w:eastAsia="en-US"/>
              </w:rPr>
              <w:t>.1.</w:t>
            </w:r>
          </w:p>
        </w:tc>
        <w:tc>
          <w:tcPr>
            <w:tcW w:w="4509" w:type="pct"/>
            <w:shd w:val="clear" w:color="auto" w:fill="auto"/>
          </w:tcPr>
          <w:p w:rsidR="00D20763" w:rsidRPr="00AB41D1" w:rsidRDefault="00D20763" w:rsidP="004A73B1">
            <w:pPr>
              <w:pBdr>
                <w:bottom w:val="single" w:sz="4" w:space="1" w:color="auto"/>
              </w:pBdr>
              <w:jc w:val="both"/>
              <w:rPr>
                <w:sz w:val="24"/>
                <w:szCs w:val="24"/>
              </w:rPr>
            </w:pPr>
            <w:r w:rsidRPr="00AB41D1">
              <w:rPr>
                <w:sz w:val="24"/>
                <w:szCs w:val="24"/>
              </w:rPr>
              <w:t>Опыт решения аналогичных проблем в других субъектах Российской Федерации, в том числе в автономном округе:</w:t>
            </w:r>
          </w:p>
          <w:p w:rsidR="00D20763" w:rsidRPr="00AB41D1" w:rsidRDefault="00FD06FF" w:rsidP="00170F07">
            <w:pPr>
              <w:spacing w:after="200"/>
              <w:contextualSpacing/>
              <w:jc w:val="both"/>
              <w:rPr>
                <w:rFonts w:eastAsia="Calibri"/>
                <w:sz w:val="24"/>
                <w:szCs w:val="24"/>
                <w:lang w:eastAsia="en-US"/>
              </w:rPr>
            </w:pPr>
            <w:r w:rsidRPr="00AB41D1">
              <w:rPr>
                <w:sz w:val="24"/>
                <w:szCs w:val="24"/>
              </w:rPr>
              <w:t xml:space="preserve">Приложение к Постановлению </w:t>
            </w:r>
            <w:r w:rsidR="00170F07" w:rsidRPr="00AB41D1">
              <w:rPr>
                <w:sz w:val="24"/>
                <w:szCs w:val="24"/>
              </w:rPr>
              <w:t xml:space="preserve">Правительства ХМАО-Югры от </w:t>
            </w:r>
            <w:r w:rsidRPr="00AB41D1">
              <w:rPr>
                <w:sz w:val="24"/>
                <w:szCs w:val="24"/>
              </w:rPr>
              <w:t>05</w:t>
            </w:r>
            <w:r w:rsidR="00170F07" w:rsidRPr="00AB41D1">
              <w:rPr>
                <w:sz w:val="24"/>
                <w:szCs w:val="24"/>
              </w:rPr>
              <w:t>.</w:t>
            </w:r>
            <w:r w:rsidRPr="00AB41D1">
              <w:rPr>
                <w:sz w:val="24"/>
                <w:szCs w:val="24"/>
              </w:rPr>
              <w:t>10</w:t>
            </w:r>
            <w:r w:rsidR="00170F07" w:rsidRPr="00AB41D1">
              <w:rPr>
                <w:sz w:val="24"/>
                <w:szCs w:val="24"/>
              </w:rPr>
              <w:t>.201</w:t>
            </w:r>
            <w:r w:rsidRPr="00AB41D1">
              <w:rPr>
                <w:sz w:val="24"/>
                <w:szCs w:val="24"/>
              </w:rPr>
              <w:t>8</w:t>
            </w:r>
            <w:r w:rsidR="00170F07" w:rsidRPr="00AB41D1">
              <w:rPr>
                <w:sz w:val="24"/>
                <w:szCs w:val="24"/>
              </w:rPr>
              <w:t xml:space="preserve"> №</w:t>
            </w:r>
            <w:r w:rsidR="00C67200" w:rsidRPr="00AB41D1">
              <w:rPr>
                <w:sz w:val="24"/>
                <w:szCs w:val="24"/>
              </w:rPr>
              <w:t xml:space="preserve"> </w:t>
            </w:r>
            <w:r w:rsidRPr="00AB41D1">
              <w:rPr>
                <w:sz w:val="24"/>
                <w:szCs w:val="24"/>
              </w:rPr>
              <w:t>342-п</w:t>
            </w:r>
            <w:r w:rsidR="00170F07" w:rsidRPr="00AB41D1">
              <w:rPr>
                <w:sz w:val="24"/>
                <w:szCs w:val="24"/>
              </w:rPr>
              <w:t xml:space="preserve"> «О предоставление </w:t>
            </w:r>
            <w:r w:rsidRPr="00AB41D1">
              <w:rPr>
                <w:sz w:val="24"/>
                <w:szCs w:val="24"/>
              </w:rPr>
              <w:t>грантов в форме субсидий</w:t>
            </w:r>
            <w:r w:rsidR="00170F07" w:rsidRPr="00AB41D1">
              <w:rPr>
                <w:sz w:val="24"/>
                <w:szCs w:val="24"/>
              </w:rPr>
              <w:t xml:space="preserve"> некоммерческим организациям, </w:t>
            </w:r>
            <w:r w:rsidR="002E5B0F" w:rsidRPr="00AB41D1">
              <w:rPr>
                <w:sz w:val="24"/>
                <w:szCs w:val="24"/>
              </w:rPr>
              <w:t>осуществляющим развитие иг</w:t>
            </w:r>
            <w:r w:rsidRPr="00AB41D1">
              <w:rPr>
                <w:sz w:val="24"/>
                <w:szCs w:val="24"/>
              </w:rPr>
              <w:t>ровых, приоритетных видов спорта</w:t>
            </w:r>
            <w:r w:rsidR="00170F07" w:rsidRPr="00AB41D1">
              <w:rPr>
                <w:sz w:val="24"/>
                <w:szCs w:val="24"/>
              </w:rPr>
              <w:t xml:space="preserve"> в ХМАО-Югре».</w:t>
            </w:r>
            <w:r w:rsidR="00D20763" w:rsidRPr="00AB41D1">
              <w:rPr>
                <w:rFonts w:eastAsia="Calibri"/>
                <w:sz w:val="24"/>
                <w:szCs w:val="24"/>
                <w:lang w:eastAsia="en-US"/>
              </w:rPr>
              <w:t xml:space="preserve"> </w:t>
            </w:r>
          </w:p>
          <w:p w:rsidR="00867C6E" w:rsidRPr="00AB41D1" w:rsidRDefault="00867C6E" w:rsidP="00867C6E">
            <w:pPr>
              <w:spacing w:after="200"/>
              <w:contextualSpacing/>
              <w:jc w:val="both"/>
              <w:rPr>
                <w:rFonts w:eastAsia="Calibri"/>
                <w:sz w:val="20"/>
                <w:szCs w:val="20"/>
                <w:lang w:eastAsia="en-US"/>
              </w:rPr>
            </w:pPr>
          </w:p>
        </w:tc>
      </w:tr>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4.2.</w:t>
            </w:r>
          </w:p>
        </w:tc>
        <w:tc>
          <w:tcPr>
            <w:tcW w:w="4509" w:type="pct"/>
            <w:shd w:val="clear" w:color="auto" w:fill="auto"/>
          </w:tcPr>
          <w:p w:rsidR="00D20763" w:rsidRPr="00AB41D1" w:rsidRDefault="00D20763" w:rsidP="004A73B1">
            <w:pPr>
              <w:pBdr>
                <w:bottom w:val="single" w:sz="4" w:space="1" w:color="auto"/>
              </w:pBdr>
              <w:rPr>
                <w:sz w:val="24"/>
                <w:szCs w:val="24"/>
              </w:rPr>
            </w:pPr>
            <w:r w:rsidRPr="00AB41D1">
              <w:rPr>
                <w:sz w:val="24"/>
                <w:szCs w:val="24"/>
              </w:rPr>
              <w:t>Источники данных:</w:t>
            </w:r>
          </w:p>
          <w:p w:rsidR="00D20763" w:rsidRPr="00AB41D1" w:rsidRDefault="00B02E42" w:rsidP="00B02E42">
            <w:pPr>
              <w:suppressAutoHyphens/>
              <w:jc w:val="both"/>
              <w:rPr>
                <w:sz w:val="24"/>
                <w:szCs w:val="24"/>
              </w:rPr>
            </w:pPr>
            <w:r w:rsidRPr="00AB41D1">
              <w:rPr>
                <w:sz w:val="24"/>
                <w:szCs w:val="24"/>
              </w:rPr>
              <w:t>Правовая система «Консультант плюс».</w:t>
            </w:r>
          </w:p>
          <w:p w:rsidR="00D20763" w:rsidRPr="00AB41D1" w:rsidRDefault="00D20763" w:rsidP="004A73B1">
            <w:pPr>
              <w:spacing w:after="200"/>
              <w:contextualSpacing/>
              <w:jc w:val="center"/>
              <w:rPr>
                <w:rFonts w:eastAsia="Calibri"/>
                <w:sz w:val="20"/>
                <w:szCs w:val="20"/>
                <w:lang w:eastAsia="en-US"/>
              </w:rPr>
            </w:pPr>
            <w:r w:rsidRPr="00AB41D1">
              <w:rPr>
                <w:rFonts w:eastAsia="Calibri"/>
                <w:sz w:val="20"/>
                <w:szCs w:val="20"/>
                <w:lang w:eastAsia="en-US"/>
              </w:rPr>
              <w:t xml:space="preserve"> (</w:t>
            </w:r>
            <w:r w:rsidRPr="00AB41D1">
              <w:rPr>
                <w:sz w:val="20"/>
                <w:szCs w:val="20"/>
              </w:rPr>
              <w:t>место для текстового описания</w:t>
            </w:r>
            <w:r w:rsidRPr="00AB41D1">
              <w:rPr>
                <w:rFonts w:eastAsia="Calibri"/>
                <w:sz w:val="20"/>
                <w:szCs w:val="20"/>
                <w:lang w:eastAsia="en-US"/>
              </w:rPr>
              <w:t>)</w:t>
            </w:r>
          </w:p>
        </w:tc>
      </w:tr>
    </w:tbl>
    <w:p w:rsidR="00D20763" w:rsidRPr="00AB41D1" w:rsidRDefault="00D20763" w:rsidP="00D20763">
      <w:pPr>
        <w:jc w:val="center"/>
        <w:rPr>
          <w:sz w:val="24"/>
          <w:szCs w:val="24"/>
        </w:rPr>
      </w:pPr>
    </w:p>
    <w:p w:rsidR="00D20763" w:rsidRPr="00AB41D1" w:rsidRDefault="00D20763" w:rsidP="00D20763">
      <w:pPr>
        <w:jc w:val="center"/>
        <w:rPr>
          <w:sz w:val="24"/>
          <w:szCs w:val="24"/>
        </w:rPr>
      </w:pPr>
      <w:r w:rsidRPr="00AB41D1">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3774"/>
        <w:gridCol w:w="707"/>
        <w:gridCol w:w="4211"/>
      </w:tblGrid>
      <w:tr w:rsidR="00AB41D1" w:rsidRPr="00AB41D1" w:rsidTr="009B562F">
        <w:trPr>
          <w:trHeight w:val="989"/>
        </w:trPr>
        <w:tc>
          <w:tcPr>
            <w:tcW w:w="486"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5</w:t>
            </w:r>
            <w:r w:rsidRPr="00AB41D1">
              <w:rPr>
                <w:rFonts w:eastAsia="Calibri"/>
                <w:sz w:val="24"/>
                <w:szCs w:val="24"/>
                <w:lang w:eastAsia="en-US"/>
              </w:rPr>
              <w:t>.1.</w:t>
            </w:r>
          </w:p>
        </w:tc>
        <w:tc>
          <w:tcPr>
            <w:tcW w:w="1960"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Цели предлагаемого регулирования:</w:t>
            </w:r>
          </w:p>
        </w:tc>
        <w:tc>
          <w:tcPr>
            <w:tcW w:w="367"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5</w:t>
            </w:r>
            <w:r w:rsidRPr="00AB41D1">
              <w:rPr>
                <w:rFonts w:eastAsia="Calibri"/>
                <w:sz w:val="24"/>
                <w:szCs w:val="24"/>
                <w:lang w:eastAsia="en-US"/>
              </w:rPr>
              <w:t>.2.</w:t>
            </w:r>
          </w:p>
        </w:tc>
        <w:tc>
          <w:tcPr>
            <w:tcW w:w="2187"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Установленные сроки достижения целей предлагаемого регулирования:</w:t>
            </w:r>
          </w:p>
        </w:tc>
      </w:tr>
      <w:tr w:rsidR="00AB41D1" w:rsidRPr="00AB41D1" w:rsidTr="009B562F">
        <w:trPr>
          <w:trHeight w:val="367"/>
        </w:trPr>
        <w:tc>
          <w:tcPr>
            <w:tcW w:w="2446" w:type="pct"/>
            <w:gridSpan w:val="2"/>
            <w:shd w:val="clear" w:color="auto" w:fill="auto"/>
          </w:tcPr>
          <w:p w:rsidR="00D20763" w:rsidRPr="00AB41D1" w:rsidRDefault="00607A38" w:rsidP="004A73B1">
            <w:pPr>
              <w:suppressAutoHyphens/>
              <w:jc w:val="both"/>
              <w:rPr>
                <w:rFonts w:eastAsia="Calibri"/>
                <w:sz w:val="24"/>
                <w:szCs w:val="24"/>
                <w:lang w:eastAsia="en-US"/>
              </w:rPr>
            </w:pPr>
            <w:r w:rsidRPr="00AB41D1">
              <w:rPr>
                <w:sz w:val="24"/>
                <w:szCs w:val="24"/>
              </w:rPr>
              <w:t>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tc>
        <w:tc>
          <w:tcPr>
            <w:tcW w:w="2554" w:type="pct"/>
            <w:gridSpan w:val="2"/>
            <w:shd w:val="clear" w:color="auto" w:fill="auto"/>
          </w:tcPr>
          <w:p w:rsidR="00D20763" w:rsidRPr="00AB41D1" w:rsidRDefault="00D20763" w:rsidP="004A73B1">
            <w:pPr>
              <w:suppressAutoHyphens/>
              <w:autoSpaceDE w:val="0"/>
              <w:autoSpaceDN w:val="0"/>
              <w:adjustRightInd w:val="0"/>
              <w:jc w:val="both"/>
              <w:rPr>
                <w:sz w:val="24"/>
                <w:szCs w:val="24"/>
              </w:rPr>
            </w:pPr>
            <w:r w:rsidRPr="00AB41D1">
              <w:rPr>
                <w:sz w:val="24"/>
                <w:szCs w:val="24"/>
              </w:rPr>
              <w:t>Достижение целей будет осуществляться путем решения задач в рамках соответствующих подпрограмм</w:t>
            </w:r>
          </w:p>
          <w:p w:rsidR="00D20763" w:rsidRPr="00AB41D1" w:rsidRDefault="00D20763" w:rsidP="004A73B1">
            <w:pPr>
              <w:spacing w:after="200"/>
              <w:contextualSpacing/>
              <w:rPr>
                <w:rFonts w:eastAsia="Calibri"/>
                <w:sz w:val="24"/>
                <w:szCs w:val="24"/>
                <w:lang w:eastAsia="en-US"/>
              </w:rPr>
            </w:pPr>
          </w:p>
        </w:tc>
      </w:tr>
      <w:tr w:rsidR="00AB41D1" w:rsidRPr="00AB41D1" w:rsidTr="009B562F">
        <w:trPr>
          <w:trHeight w:val="52"/>
        </w:trPr>
        <w:tc>
          <w:tcPr>
            <w:tcW w:w="2446" w:type="pct"/>
            <w:gridSpan w:val="2"/>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(Цель 2)</w:t>
            </w:r>
          </w:p>
        </w:tc>
        <w:tc>
          <w:tcPr>
            <w:tcW w:w="2554" w:type="pct"/>
            <w:gridSpan w:val="2"/>
            <w:shd w:val="clear" w:color="auto" w:fill="auto"/>
          </w:tcPr>
          <w:p w:rsidR="00D20763" w:rsidRPr="00AB41D1" w:rsidRDefault="00D20763" w:rsidP="004A73B1">
            <w:pPr>
              <w:spacing w:after="200"/>
              <w:contextualSpacing/>
              <w:rPr>
                <w:rFonts w:eastAsia="Calibri"/>
                <w:sz w:val="24"/>
                <w:szCs w:val="24"/>
                <w:lang w:eastAsia="en-US"/>
              </w:rPr>
            </w:pPr>
          </w:p>
        </w:tc>
      </w:tr>
      <w:tr w:rsidR="00AB41D1" w:rsidRPr="00AB41D1" w:rsidTr="009B562F">
        <w:tc>
          <w:tcPr>
            <w:tcW w:w="486"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5</w:t>
            </w:r>
            <w:r w:rsidRPr="00AB41D1">
              <w:rPr>
                <w:rFonts w:eastAsia="Calibri"/>
                <w:sz w:val="24"/>
                <w:szCs w:val="24"/>
                <w:lang w:eastAsia="en-US"/>
              </w:rPr>
              <w:t>.</w:t>
            </w:r>
            <w:r w:rsidRPr="00AB41D1">
              <w:rPr>
                <w:rFonts w:eastAsia="Calibri"/>
                <w:sz w:val="24"/>
                <w:szCs w:val="24"/>
                <w:lang w:val="en-US" w:eastAsia="en-US"/>
              </w:rPr>
              <w:t>3</w:t>
            </w:r>
            <w:r w:rsidRPr="00AB41D1">
              <w:rPr>
                <w:rFonts w:eastAsia="Calibri"/>
                <w:sz w:val="24"/>
                <w:szCs w:val="24"/>
                <w:lang w:eastAsia="en-US"/>
              </w:rPr>
              <w:t>.</w:t>
            </w:r>
          </w:p>
        </w:tc>
        <w:tc>
          <w:tcPr>
            <w:tcW w:w="4514" w:type="pct"/>
            <w:gridSpan w:val="3"/>
            <w:shd w:val="clear" w:color="auto" w:fill="auto"/>
          </w:tcPr>
          <w:p w:rsidR="00D20763" w:rsidRPr="00AB41D1" w:rsidRDefault="00D20763" w:rsidP="004A73B1">
            <w:pPr>
              <w:pBdr>
                <w:bottom w:val="single" w:sz="4" w:space="1" w:color="auto"/>
              </w:pBdr>
              <w:jc w:val="both"/>
              <w:rPr>
                <w:sz w:val="24"/>
                <w:szCs w:val="24"/>
              </w:rPr>
            </w:pPr>
            <w:r w:rsidRPr="00AB41D1">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D20763" w:rsidRPr="00AB41D1" w:rsidRDefault="00D20763" w:rsidP="004A73B1">
            <w:pPr>
              <w:pBdr>
                <w:bottom w:val="single" w:sz="4" w:space="1" w:color="auto"/>
              </w:pBdr>
              <w:rPr>
                <w:sz w:val="24"/>
                <w:szCs w:val="24"/>
              </w:rPr>
            </w:pPr>
            <w:r w:rsidRPr="00AB41D1">
              <w:rPr>
                <w:sz w:val="24"/>
                <w:szCs w:val="24"/>
              </w:rPr>
              <w:t>Реализация данной цели способствует  обеспечению экономической и социальной стабильности в Нижневартовском районе</w:t>
            </w:r>
          </w:p>
          <w:p w:rsidR="00D20763" w:rsidRPr="00AB41D1" w:rsidRDefault="00D20763" w:rsidP="004A73B1">
            <w:pPr>
              <w:spacing w:after="200"/>
              <w:contextualSpacing/>
              <w:jc w:val="center"/>
              <w:rPr>
                <w:rFonts w:eastAsia="Calibri"/>
                <w:sz w:val="20"/>
                <w:szCs w:val="20"/>
                <w:lang w:eastAsia="en-US"/>
              </w:rPr>
            </w:pPr>
            <w:r w:rsidRPr="00AB41D1">
              <w:rPr>
                <w:rFonts w:eastAsia="Calibri"/>
                <w:sz w:val="20"/>
                <w:szCs w:val="20"/>
                <w:lang w:eastAsia="en-US"/>
              </w:rPr>
              <w:t xml:space="preserve"> (</w:t>
            </w:r>
            <w:r w:rsidRPr="00AB41D1">
              <w:rPr>
                <w:sz w:val="20"/>
                <w:szCs w:val="20"/>
              </w:rPr>
              <w:t>место для текстового описания</w:t>
            </w:r>
            <w:r w:rsidRPr="00AB41D1">
              <w:rPr>
                <w:rFonts w:eastAsia="Calibri"/>
                <w:sz w:val="20"/>
                <w:szCs w:val="20"/>
                <w:lang w:eastAsia="en-US"/>
              </w:rPr>
              <w:t>)</w:t>
            </w:r>
          </w:p>
        </w:tc>
      </w:tr>
      <w:tr w:rsidR="00AB41D1" w:rsidRPr="00AB41D1" w:rsidTr="009B562F">
        <w:tc>
          <w:tcPr>
            <w:tcW w:w="486"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5</w:t>
            </w:r>
            <w:r w:rsidRPr="00AB41D1">
              <w:rPr>
                <w:rFonts w:eastAsia="Calibri"/>
                <w:sz w:val="24"/>
                <w:szCs w:val="24"/>
                <w:lang w:eastAsia="en-US"/>
              </w:rPr>
              <w:t>.</w:t>
            </w:r>
            <w:r w:rsidRPr="00AB41D1">
              <w:rPr>
                <w:rFonts w:eastAsia="Calibri"/>
                <w:sz w:val="24"/>
                <w:szCs w:val="24"/>
                <w:lang w:val="en-US" w:eastAsia="en-US"/>
              </w:rPr>
              <w:t>4</w:t>
            </w:r>
            <w:r w:rsidRPr="00AB41D1">
              <w:rPr>
                <w:rFonts w:eastAsia="Calibri"/>
                <w:sz w:val="24"/>
                <w:szCs w:val="24"/>
                <w:lang w:eastAsia="en-US"/>
              </w:rPr>
              <w:t>.</w:t>
            </w:r>
          </w:p>
        </w:tc>
        <w:tc>
          <w:tcPr>
            <w:tcW w:w="4514" w:type="pct"/>
            <w:gridSpan w:val="3"/>
            <w:shd w:val="clear" w:color="auto" w:fill="auto"/>
          </w:tcPr>
          <w:p w:rsidR="00D20763" w:rsidRPr="00AB41D1" w:rsidRDefault="00D20763" w:rsidP="004A73B1">
            <w:pPr>
              <w:pBdr>
                <w:bottom w:val="single" w:sz="4" w:space="1" w:color="auto"/>
              </w:pBdr>
              <w:rPr>
                <w:sz w:val="24"/>
                <w:szCs w:val="24"/>
              </w:rPr>
            </w:pPr>
            <w:r w:rsidRPr="00AB41D1">
              <w:rPr>
                <w:sz w:val="24"/>
                <w:szCs w:val="24"/>
              </w:rPr>
              <w:t>Иная информация о целях предлагаемого регулирования:</w:t>
            </w:r>
          </w:p>
          <w:p w:rsidR="00D20763" w:rsidRPr="00AB41D1" w:rsidRDefault="00D20763" w:rsidP="004A73B1">
            <w:pPr>
              <w:pBdr>
                <w:bottom w:val="single" w:sz="4" w:space="1" w:color="auto"/>
              </w:pBdr>
              <w:jc w:val="center"/>
              <w:rPr>
                <w:sz w:val="24"/>
                <w:szCs w:val="24"/>
              </w:rPr>
            </w:pPr>
            <w:r w:rsidRPr="00AB41D1">
              <w:rPr>
                <w:sz w:val="24"/>
                <w:szCs w:val="24"/>
              </w:rPr>
              <w:t>Отсутствует</w:t>
            </w:r>
          </w:p>
          <w:p w:rsidR="00D20763" w:rsidRPr="00AB41D1" w:rsidRDefault="00D20763" w:rsidP="004A73B1">
            <w:pPr>
              <w:spacing w:after="200"/>
              <w:contextualSpacing/>
              <w:jc w:val="center"/>
              <w:rPr>
                <w:rFonts w:eastAsia="Calibri"/>
                <w:sz w:val="20"/>
                <w:szCs w:val="20"/>
                <w:lang w:eastAsia="en-US"/>
              </w:rPr>
            </w:pPr>
            <w:r w:rsidRPr="00AB41D1">
              <w:rPr>
                <w:rFonts w:eastAsia="Calibri"/>
                <w:sz w:val="20"/>
                <w:szCs w:val="20"/>
                <w:lang w:eastAsia="en-US"/>
              </w:rPr>
              <w:t xml:space="preserve"> (</w:t>
            </w:r>
            <w:r w:rsidRPr="00AB41D1">
              <w:rPr>
                <w:sz w:val="20"/>
                <w:szCs w:val="20"/>
              </w:rPr>
              <w:t>место для текстового описания</w:t>
            </w:r>
            <w:r w:rsidRPr="00AB41D1">
              <w:rPr>
                <w:rFonts w:eastAsia="Calibri"/>
                <w:sz w:val="20"/>
                <w:szCs w:val="20"/>
                <w:lang w:eastAsia="en-US"/>
              </w:rPr>
              <w:t>)</w:t>
            </w:r>
          </w:p>
        </w:tc>
      </w:tr>
    </w:tbl>
    <w:p w:rsidR="00D20763" w:rsidRPr="00AB41D1" w:rsidRDefault="00D20763" w:rsidP="00D20763">
      <w:pPr>
        <w:jc w:val="center"/>
        <w:rPr>
          <w:sz w:val="24"/>
          <w:szCs w:val="24"/>
        </w:rPr>
      </w:pPr>
    </w:p>
    <w:p w:rsidR="00D20763" w:rsidRPr="00AB41D1" w:rsidRDefault="00D20763" w:rsidP="00D20763">
      <w:pPr>
        <w:jc w:val="center"/>
        <w:rPr>
          <w:sz w:val="24"/>
          <w:szCs w:val="24"/>
        </w:rPr>
      </w:pPr>
      <w:r w:rsidRPr="00AB41D1">
        <w:rPr>
          <w:sz w:val="24"/>
          <w:szCs w:val="24"/>
        </w:rPr>
        <w:t xml:space="preserve">6. Описание предлагаемого регулирования и иных возможных </w:t>
      </w:r>
    </w:p>
    <w:p w:rsidR="00D20763" w:rsidRPr="00AB41D1" w:rsidRDefault="00D20763" w:rsidP="00D20763">
      <w:pPr>
        <w:jc w:val="center"/>
        <w:rPr>
          <w:sz w:val="24"/>
          <w:szCs w:val="24"/>
        </w:rPr>
      </w:pPr>
      <w:r w:rsidRPr="00AB41D1">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6</w:t>
            </w:r>
            <w:r w:rsidRPr="00AB41D1">
              <w:rPr>
                <w:rFonts w:eastAsia="Calibri"/>
                <w:sz w:val="24"/>
                <w:szCs w:val="24"/>
                <w:lang w:eastAsia="en-US"/>
              </w:rPr>
              <w:t>.1.</w:t>
            </w:r>
          </w:p>
        </w:tc>
        <w:tc>
          <w:tcPr>
            <w:tcW w:w="4509" w:type="pct"/>
            <w:shd w:val="clear" w:color="auto" w:fill="auto"/>
          </w:tcPr>
          <w:p w:rsidR="00D20763" w:rsidRPr="00AB41D1" w:rsidRDefault="00D20763" w:rsidP="004A73B1">
            <w:pPr>
              <w:pBdr>
                <w:bottom w:val="single" w:sz="4" w:space="1" w:color="auto"/>
              </w:pBdr>
              <w:jc w:val="both"/>
              <w:rPr>
                <w:sz w:val="24"/>
                <w:szCs w:val="24"/>
              </w:rPr>
            </w:pPr>
            <w:r w:rsidRPr="00AB41D1">
              <w:rPr>
                <w:sz w:val="24"/>
                <w:szCs w:val="24"/>
              </w:rPr>
              <w:t>Описание предлагаемого способа решения проблемы и преодоления связанных с ней негативных эффектов:</w:t>
            </w:r>
          </w:p>
          <w:p w:rsidR="00D20763" w:rsidRPr="00AB41D1" w:rsidRDefault="001E5D4E" w:rsidP="001E5D4E">
            <w:pPr>
              <w:spacing w:after="200"/>
              <w:contextualSpacing/>
              <w:jc w:val="both"/>
              <w:rPr>
                <w:rFonts w:eastAsia="Calibri"/>
                <w:sz w:val="24"/>
                <w:szCs w:val="24"/>
                <w:lang w:eastAsia="en-US"/>
              </w:rPr>
            </w:pPr>
            <w:r w:rsidRPr="00AB41D1">
              <w:rPr>
                <w:sz w:val="24"/>
                <w:szCs w:val="24"/>
              </w:rPr>
              <w:t xml:space="preserve">В целях приведения нормативного правового акта в соответствие с постановлением Правительства Российской Федерации </w:t>
            </w:r>
            <w:r w:rsidRPr="00AB41D1">
              <w:rPr>
                <w:rFonts w:eastAsia="Calibri"/>
                <w:sz w:val="24"/>
                <w:szCs w:val="24"/>
                <w:lang w:eastAsia="en-US"/>
              </w:rPr>
              <w:t xml:space="preserve">от </w:t>
            </w:r>
            <w:r w:rsidRPr="00AB41D1">
              <w:rPr>
                <w:sz w:val="24"/>
                <w:szCs w:val="24"/>
              </w:rPr>
              <w:t xml:space="preserve">22.12.2022 № 2385 </w:t>
            </w:r>
            <w:r w:rsidRPr="00AB41D1">
              <w:rPr>
                <w:rFonts w:eastAsia="Calibri"/>
                <w:sz w:val="24"/>
                <w:szCs w:val="24"/>
                <w:lang w:eastAsia="en-US"/>
              </w:rPr>
              <w:t>«</w:t>
            </w:r>
            <w:r w:rsidRPr="00AB41D1">
              <w:rPr>
                <w:sz w:val="24"/>
                <w:szCs w:val="24"/>
              </w:rPr>
              <w:t>О внесении изменений в общие требования к нормативным правовым</w:t>
            </w:r>
            <w:r w:rsidRPr="00AB41D1">
              <w:rPr>
                <w:sz w:val="24"/>
                <w:szCs w:val="24"/>
              </w:rPr>
              <w:br/>
              <w:t>актам, муниципальным правовым актам, регулирующим предоставление</w:t>
            </w:r>
            <w:r w:rsidRPr="00AB41D1">
              <w:rPr>
                <w:sz w:val="24"/>
                <w:szCs w:val="24"/>
              </w:rPr>
              <w:br/>
              <w:t>субсидий, в том числе грантов в форме субсидий, юридическим лицам, индивидуальным предпринимателям, а также физическим</w:t>
            </w:r>
            <w:r w:rsidRPr="00AB41D1">
              <w:rPr>
                <w:sz w:val="24"/>
                <w:szCs w:val="24"/>
              </w:rPr>
              <w:br/>
              <w:t>лицам – производителям товаров, работ, услуг</w:t>
            </w:r>
            <w:r w:rsidRPr="00AB41D1">
              <w:rPr>
                <w:rFonts w:eastAsia="Calibri"/>
                <w:sz w:val="24"/>
                <w:szCs w:val="24"/>
                <w:lang w:eastAsia="en-US"/>
              </w:rPr>
              <w:t>»</w:t>
            </w:r>
          </w:p>
        </w:tc>
      </w:tr>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6</w:t>
            </w:r>
            <w:r w:rsidRPr="00AB41D1">
              <w:rPr>
                <w:rFonts w:eastAsia="Calibri"/>
                <w:sz w:val="24"/>
                <w:szCs w:val="24"/>
                <w:lang w:eastAsia="en-US"/>
              </w:rPr>
              <w:t>.2.</w:t>
            </w:r>
          </w:p>
        </w:tc>
        <w:tc>
          <w:tcPr>
            <w:tcW w:w="4509" w:type="pct"/>
            <w:shd w:val="clear" w:color="auto" w:fill="auto"/>
          </w:tcPr>
          <w:p w:rsidR="00D20763" w:rsidRPr="00AB41D1" w:rsidRDefault="00D20763" w:rsidP="004A73B1">
            <w:pPr>
              <w:pBdr>
                <w:bottom w:val="single" w:sz="4" w:space="1" w:color="auto"/>
              </w:pBdr>
              <w:jc w:val="both"/>
              <w:rPr>
                <w:sz w:val="24"/>
                <w:szCs w:val="24"/>
              </w:rPr>
            </w:pPr>
            <w:r w:rsidRPr="00AB41D1">
              <w:rPr>
                <w:sz w:val="24"/>
                <w:szCs w:val="24"/>
              </w:rPr>
              <w:t>Описание иных способов решения проблемы (с указанием того, каким образом каждым из способов могла бы быть решена проблема):</w:t>
            </w:r>
          </w:p>
          <w:p w:rsidR="00F23955" w:rsidRPr="002258BB" w:rsidRDefault="00AA429A" w:rsidP="00F23955">
            <w:pPr>
              <w:jc w:val="both"/>
              <w:rPr>
                <w:sz w:val="24"/>
                <w:szCs w:val="24"/>
              </w:rPr>
            </w:pPr>
            <w:r w:rsidRPr="00AB41D1">
              <w:rPr>
                <w:rFonts w:eastAsia="Calibri"/>
                <w:sz w:val="24"/>
                <w:szCs w:val="24"/>
                <w:lang w:eastAsia="en-US"/>
              </w:rPr>
              <w:t xml:space="preserve">Альтернативным </w:t>
            </w:r>
            <w:r w:rsidR="00F23955" w:rsidRPr="00AB41D1">
              <w:rPr>
                <w:rFonts w:eastAsia="Calibri"/>
                <w:sz w:val="24"/>
                <w:szCs w:val="24"/>
                <w:lang w:eastAsia="en-US"/>
              </w:rPr>
              <w:t xml:space="preserve">вариантом правового регулирования является: оставить постановление </w:t>
            </w:r>
            <w:r w:rsidR="00F23955" w:rsidRPr="002258BB">
              <w:rPr>
                <w:rFonts w:eastAsia="Calibri"/>
                <w:sz w:val="24"/>
                <w:szCs w:val="24"/>
                <w:lang w:eastAsia="en-US"/>
              </w:rPr>
              <w:t xml:space="preserve">администрации района в действующей редакции, без учета изменений в части, что </w:t>
            </w:r>
            <w:r w:rsidR="00CA7483" w:rsidRPr="002258BB">
              <w:rPr>
                <w:rFonts w:eastAsia="Calibri"/>
                <w:sz w:val="24"/>
                <w:szCs w:val="24"/>
                <w:lang w:eastAsia="en-US"/>
              </w:rPr>
              <w:t>Р</w:t>
            </w:r>
            <w:r w:rsidR="00F23955" w:rsidRPr="002258BB">
              <w:rPr>
                <w:bCs/>
                <w:sz w:val="24"/>
                <w:szCs w:val="24"/>
              </w:rPr>
              <w:t>оссийские юридические лица, в уставном (складочном) капитале которых доля прямого или косвенного участия офшорных компаний в совокупности превышает 25%, не вправе быть получателями отдельных бюджетных средств</w:t>
            </w:r>
            <w:r w:rsidR="009F37B5" w:rsidRPr="002258BB">
              <w:rPr>
                <w:bCs/>
                <w:sz w:val="24"/>
                <w:szCs w:val="24"/>
              </w:rPr>
              <w:t>.</w:t>
            </w:r>
          </w:p>
          <w:p w:rsidR="00F23955" w:rsidRPr="00AB41D1" w:rsidRDefault="00F23955" w:rsidP="00F23955">
            <w:pPr>
              <w:jc w:val="both"/>
              <w:rPr>
                <w:sz w:val="24"/>
                <w:szCs w:val="24"/>
              </w:rPr>
            </w:pPr>
            <w:r w:rsidRPr="002258BB">
              <w:rPr>
                <w:sz w:val="24"/>
                <w:szCs w:val="24"/>
              </w:rPr>
              <w:t>Ранее указанные средства запрещалось</w:t>
            </w:r>
            <w:r w:rsidRPr="00AB41D1">
              <w:rPr>
                <w:sz w:val="24"/>
                <w:szCs w:val="24"/>
              </w:rPr>
              <w:t xml:space="preserve"> предоставлять российским юридическим лицам, в уставном (складочном) капитале которых доля участия офшорных компаний в совокупности превышала 50%.</w:t>
            </w:r>
          </w:p>
          <w:p w:rsidR="00F23955" w:rsidRPr="00AB41D1" w:rsidRDefault="00F23955" w:rsidP="00F23955">
            <w:pPr>
              <w:jc w:val="both"/>
              <w:rPr>
                <w:sz w:val="24"/>
                <w:szCs w:val="24"/>
              </w:rPr>
            </w:pPr>
            <w:r w:rsidRPr="00AB41D1">
              <w:rPr>
                <w:sz w:val="24"/>
                <w:szCs w:val="24"/>
              </w:rPr>
              <w:t>При расчете доли участия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РФ,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23955" w:rsidRPr="00AB41D1" w:rsidRDefault="00F23955" w:rsidP="00F23955">
            <w:pPr>
              <w:jc w:val="both"/>
              <w:rPr>
                <w:sz w:val="24"/>
                <w:szCs w:val="24"/>
              </w:rPr>
            </w:pPr>
            <w:r w:rsidRPr="00AB41D1">
              <w:rPr>
                <w:sz w:val="24"/>
                <w:szCs w:val="24"/>
              </w:rPr>
              <w:t xml:space="preserve">Установлен </w:t>
            </w:r>
            <w:hyperlink r:id="rId9" w:history="1">
              <w:r w:rsidRPr="00AB41D1">
                <w:rPr>
                  <w:rStyle w:val="af9"/>
                  <w:color w:val="auto"/>
                  <w:sz w:val="24"/>
                  <w:szCs w:val="24"/>
                </w:rPr>
                <w:t>перечень</w:t>
              </w:r>
            </w:hyperlink>
            <w:r w:rsidRPr="00AB41D1">
              <w:rPr>
                <w:sz w:val="24"/>
                <w:szCs w:val="24"/>
              </w:rPr>
              <w:t xml:space="preserve"> государств и территорий, используемых для промежуточного (офшорного) владения активами в РФ.</w:t>
            </w:r>
          </w:p>
          <w:p w:rsidR="00F23955" w:rsidRPr="00AB41D1" w:rsidRDefault="00F23955" w:rsidP="00F23955">
            <w:pPr>
              <w:jc w:val="both"/>
              <w:rPr>
                <w:sz w:val="24"/>
                <w:szCs w:val="24"/>
              </w:rPr>
            </w:pPr>
            <w:r w:rsidRPr="00AB41D1">
              <w:rPr>
                <w:sz w:val="24"/>
                <w:szCs w:val="24"/>
              </w:rPr>
              <w:t>С 1 января 2023 года до 1 января 2024 года указанный запрет не распространяется на субсидии и бюджетные инвестиции, предоставляемые российским юридическим лицам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на иные цели, определенные Правительством РФ.</w:t>
            </w:r>
          </w:p>
          <w:p w:rsidR="00D20763" w:rsidRPr="00AB41D1" w:rsidRDefault="00D20763" w:rsidP="007F2B98">
            <w:pPr>
              <w:spacing w:after="200"/>
              <w:contextualSpacing/>
              <w:jc w:val="center"/>
              <w:rPr>
                <w:rFonts w:eastAsia="Calibri"/>
                <w:sz w:val="24"/>
                <w:szCs w:val="24"/>
                <w:lang w:eastAsia="en-US"/>
              </w:rPr>
            </w:pPr>
          </w:p>
        </w:tc>
      </w:tr>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6</w:t>
            </w:r>
            <w:r w:rsidRPr="00AB41D1">
              <w:rPr>
                <w:rFonts w:eastAsia="Calibri"/>
                <w:sz w:val="24"/>
                <w:szCs w:val="24"/>
                <w:lang w:eastAsia="en-US"/>
              </w:rPr>
              <w:t>.3.</w:t>
            </w:r>
          </w:p>
        </w:tc>
        <w:tc>
          <w:tcPr>
            <w:tcW w:w="4509" w:type="pct"/>
            <w:shd w:val="clear" w:color="auto" w:fill="auto"/>
          </w:tcPr>
          <w:p w:rsidR="00D20763" w:rsidRPr="00AB41D1" w:rsidRDefault="00D20763" w:rsidP="004A73B1">
            <w:pPr>
              <w:pBdr>
                <w:bottom w:val="single" w:sz="4" w:space="1" w:color="auto"/>
              </w:pBdr>
              <w:rPr>
                <w:sz w:val="24"/>
                <w:szCs w:val="24"/>
              </w:rPr>
            </w:pPr>
            <w:r w:rsidRPr="00AB41D1">
              <w:rPr>
                <w:sz w:val="24"/>
                <w:szCs w:val="24"/>
              </w:rPr>
              <w:t>Обоснование выбора предлагаемого способа решения проблемы:</w:t>
            </w:r>
          </w:p>
          <w:p w:rsidR="00235447" w:rsidRPr="00AB41D1" w:rsidRDefault="00235447" w:rsidP="00235447">
            <w:pPr>
              <w:contextualSpacing/>
              <w:jc w:val="both"/>
              <w:rPr>
                <w:sz w:val="24"/>
                <w:szCs w:val="24"/>
              </w:rPr>
            </w:pPr>
            <w:r w:rsidRPr="00AB41D1">
              <w:rPr>
                <w:sz w:val="24"/>
                <w:szCs w:val="24"/>
              </w:rPr>
              <w:t>Предлагаемый вариант решения проблемы отвечает положениям действующего законодательства  и обеспечивает достижение заявленной цели правового регулирования.</w:t>
            </w:r>
          </w:p>
          <w:p w:rsidR="00D20763" w:rsidRPr="00AB41D1" w:rsidRDefault="00D20763" w:rsidP="00106301">
            <w:pPr>
              <w:spacing w:after="200"/>
              <w:contextualSpacing/>
              <w:jc w:val="both"/>
              <w:rPr>
                <w:rFonts w:eastAsia="Calibri"/>
                <w:sz w:val="24"/>
                <w:szCs w:val="24"/>
                <w:lang w:eastAsia="en-US"/>
              </w:rPr>
            </w:pPr>
          </w:p>
        </w:tc>
      </w:tr>
      <w:tr w:rsidR="00AB41D1" w:rsidRPr="00AB41D1" w:rsidTr="004A73B1">
        <w:tc>
          <w:tcPr>
            <w:tcW w:w="491"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6</w:t>
            </w:r>
            <w:r w:rsidRPr="00AB41D1">
              <w:rPr>
                <w:rFonts w:eastAsia="Calibri"/>
                <w:sz w:val="24"/>
                <w:szCs w:val="24"/>
                <w:lang w:eastAsia="en-US"/>
              </w:rPr>
              <w:t>.4.</w:t>
            </w:r>
          </w:p>
        </w:tc>
        <w:tc>
          <w:tcPr>
            <w:tcW w:w="4509" w:type="pct"/>
            <w:shd w:val="clear" w:color="auto" w:fill="auto"/>
          </w:tcPr>
          <w:p w:rsidR="00D20763" w:rsidRPr="00AB41D1" w:rsidRDefault="00D20763" w:rsidP="004A73B1">
            <w:pPr>
              <w:pBdr>
                <w:bottom w:val="single" w:sz="4" w:space="1" w:color="auto"/>
              </w:pBdr>
              <w:rPr>
                <w:sz w:val="24"/>
                <w:szCs w:val="24"/>
              </w:rPr>
            </w:pPr>
            <w:r w:rsidRPr="00AB41D1">
              <w:rPr>
                <w:sz w:val="24"/>
                <w:szCs w:val="24"/>
              </w:rPr>
              <w:t>Иная информация о предлагаемом способе решения проблемы:</w:t>
            </w:r>
          </w:p>
          <w:p w:rsidR="00D20763" w:rsidRPr="00AB41D1" w:rsidRDefault="00D20763" w:rsidP="004A73B1">
            <w:pPr>
              <w:pBdr>
                <w:bottom w:val="single" w:sz="4" w:space="1" w:color="auto"/>
              </w:pBdr>
              <w:jc w:val="center"/>
              <w:rPr>
                <w:sz w:val="24"/>
                <w:szCs w:val="24"/>
              </w:rPr>
            </w:pPr>
            <w:r w:rsidRPr="00AB41D1">
              <w:rPr>
                <w:sz w:val="24"/>
                <w:szCs w:val="24"/>
              </w:rPr>
              <w:t>отсутствует</w:t>
            </w:r>
          </w:p>
          <w:p w:rsidR="00D20763" w:rsidRPr="00AB41D1" w:rsidRDefault="00D20763" w:rsidP="004A73B1">
            <w:pPr>
              <w:spacing w:after="200"/>
              <w:contextualSpacing/>
              <w:jc w:val="center"/>
              <w:rPr>
                <w:rFonts w:eastAsia="Calibri"/>
                <w:sz w:val="20"/>
                <w:szCs w:val="20"/>
                <w:lang w:eastAsia="en-US"/>
              </w:rPr>
            </w:pPr>
            <w:r w:rsidRPr="00AB41D1">
              <w:rPr>
                <w:rFonts w:eastAsia="Calibri"/>
                <w:sz w:val="20"/>
                <w:szCs w:val="20"/>
                <w:lang w:eastAsia="en-US"/>
              </w:rPr>
              <w:t xml:space="preserve"> (</w:t>
            </w:r>
            <w:r w:rsidRPr="00AB41D1">
              <w:rPr>
                <w:sz w:val="20"/>
                <w:szCs w:val="20"/>
              </w:rPr>
              <w:t>место для текстового описания</w:t>
            </w:r>
            <w:r w:rsidRPr="00AB41D1">
              <w:rPr>
                <w:rFonts w:eastAsia="Calibri"/>
                <w:sz w:val="20"/>
                <w:szCs w:val="20"/>
                <w:lang w:eastAsia="en-US"/>
              </w:rPr>
              <w:t>)</w:t>
            </w:r>
          </w:p>
        </w:tc>
      </w:tr>
    </w:tbl>
    <w:p w:rsidR="00D20763" w:rsidRPr="00AB41D1" w:rsidRDefault="00D20763" w:rsidP="00D20763">
      <w:pPr>
        <w:spacing w:before="240"/>
        <w:jc w:val="center"/>
        <w:rPr>
          <w:sz w:val="24"/>
          <w:szCs w:val="24"/>
        </w:rPr>
      </w:pPr>
      <w:r w:rsidRPr="00AB41D1">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59"/>
        <w:gridCol w:w="780"/>
        <w:gridCol w:w="4146"/>
      </w:tblGrid>
      <w:tr w:rsidR="00AB41D1" w:rsidRPr="00AB41D1" w:rsidTr="004A73B1">
        <w:trPr>
          <w:trHeight w:val="55"/>
        </w:trPr>
        <w:tc>
          <w:tcPr>
            <w:tcW w:w="490"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7</w:t>
            </w:r>
            <w:r w:rsidRPr="00AB41D1">
              <w:rPr>
                <w:rFonts w:eastAsia="Calibri"/>
                <w:sz w:val="24"/>
                <w:szCs w:val="24"/>
                <w:lang w:eastAsia="en-US"/>
              </w:rPr>
              <w:t>.1.</w:t>
            </w:r>
          </w:p>
        </w:tc>
        <w:tc>
          <w:tcPr>
            <w:tcW w:w="1952"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Группа участников отношений:</w:t>
            </w:r>
          </w:p>
        </w:tc>
        <w:tc>
          <w:tcPr>
            <w:tcW w:w="405"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7</w:t>
            </w:r>
            <w:r w:rsidRPr="00AB41D1">
              <w:rPr>
                <w:rFonts w:eastAsia="Calibri"/>
                <w:sz w:val="24"/>
                <w:szCs w:val="24"/>
                <w:lang w:eastAsia="en-US"/>
              </w:rPr>
              <w:t>.2.</w:t>
            </w:r>
          </w:p>
        </w:tc>
        <w:tc>
          <w:tcPr>
            <w:tcW w:w="2153"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Оценка количества участников отношений:</w:t>
            </w:r>
          </w:p>
        </w:tc>
      </w:tr>
      <w:tr w:rsidR="00AB41D1" w:rsidRPr="00AB41D1" w:rsidTr="004A73B1">
        <w:trPr>
          <w:trHeight w:val="397"/>
        </w:trPr>
        <w:tc>
          <w:tcPr>
            <w:tcW w:w="2442" w:type="pct"/>
            <w:gridSpan w:val="2"/>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Некоммерческие организации</w:t>
            </w:r>
            <w:r w:rsidR="00627B25" w:rsidRPr="00AB41D1">
              <w:rPr>
                <w:rFonts w:eastAsia="Calibri"/>
                <w:sz w:val="24"/>
                <w:szCs w:val="24"/>
                <w:lang w:eastAsia="en-US"/>
              </w:rPr>
              <w:t>, муниципальные учреждения</w:t>
            </w:r>
          </w:p>
        </w:tc>
        <w:tc>
          <w:tcPr>
            <w:tcW w:w="2558" w:type="pct"/>
            <w:gridSpan w:val="2"/>
            <w:shd w:val="clear" w:color="auto" w:fill="auto"/>
          </w:tcPr>
          <w:p w:rsidR="00D20763" w:rsidRPr="00AB41D1" w:rsidRDefault="00493C00" w:rsidP="004A73B1">
            <w:pPr>
              <w:spacing w:after="200"/>
              <w:contextualSpacing/>
              <w:rPr>
                <w:rFonts w:eastAsia="Calibri"/>
                <w:sz w:val="24"/>
                <w:szCs w:val="24"/>
                <w:lang w:eastAsia="en-US"/>
              </w:rPr>
            </w:pPr>
            <w:r w:rsidRPr="00AB41D1">
              <w:rPr>
                <w:sz w:val="24"/>
                <w:szCs w:val="24"/>
              </w:rPr>
              <w:t>3</w:t>
            </w:r>
          </w:p>
        </w:tc>
      </w:tr>
      <w:tr w:rsidR="00AB41D1" w:rsidRPr="00AB41D1" w:rsidTr="004A73B1">
        <w:trPr>
          <w:trHeight w:val="52"/>
        </w:trPr>
        <w:tc>
          <w:tcPr>
            <w:tcW w:w="2442" w:type="pct"/>
            <w:gridSpan w:val="2"/>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eastAsia="en-US"/>
              </w:rPr>
              <w:t>Администрация Нижневартовского района</w:t>
            </w:r>
          </w:p>
        </w:tc>
        <w:tc>
          <w:tcPr>
            <w:tcW w:w="2558" w:type="pct"/>
            <w:gridSpan w:val="2"/>
            <w:shd w:val="clear" w:color="auto" w:fill="auto"/>
          </w:tcPr>
          <w:p w:rsidR="00D20763" w:rsidRPr="00AB41D1" w:rsidRDefault="00493C00" w:rsidP="004A73B1">
            <w:pPr>
              <w:spacing w:after="200"/>
              <w:contextualSpacing/>
              <w:rPr>
                <w:rFonts w:eastAsia="Calibri"/>
                <w:sz w:val="24"/>
                <w:szCs w:val="24"/>
                <w:lang w:eastAsia="en-US"/>
              </w:rPr>
            </w:pPr>
            <w:r w:rsidRPr="00AB41D1">
              <w:rPr>
                <w:rFonts w:eastAsia="Calibri"/>
                <w:sz w:val="24"/>
                <w:szCs w:val="24"/>
                <w:lang w:eastAsia="en-US"/>
              </w:rPr>
              <w:t>2</w:t>
            </w:r>
          </w:p>
        </w:tc>
      </w:tr>
      <w:tr w:rsidR="00AB41D1" w:rsidRPr="00AB41D1" w:rsidTr="004A73B1">
        <w:tc>
          <w:tcPr>
            <w:tcW w:w="490" w:type="pct"/>
            <w:shd w:val="clear" w:color="auto" w:fill="auto"/>
          </w:tcPr>
          <w:p w:rsidR="00D20763" w:rsidRPr="00AB41D1" w:rsidRDefault="00D20763" w:rsidP="004A73B1">
            <w:pPr>
              <w:spacing w:after="200"/>
              <w:contextualSpacing/>
              <w:rPr>
                <w:rFonts w:eastAsia="Calibri"/>
                <w:sz w:val="24"/>
                <w:szCs w:val="24"/>
                <w:lang w:eastAsia="en-US"/>
              </w:rPr>
            </w:pPr>
            <w:r w:rsidRPr="00AB41D1">
              <w:rPr>
                <w:rFonts w:eastAsia="Calibri"/>
                <w:sz w:val="24"/>
                <w:szCs w:val="24"/>
                <w:lang w:val="en-US" w:eastAsia="en-US"/>
              </w:rPr>
              <w:t>7</w:t>
            </w:r>
            <w:r w:rsidRPr="00AB41D1">
              <w:rPr>
                <w:rFonts w:eastAsia="Calibri"/>
                <w:sz w:val="24"/>
                <w:szCs w:val="24"/>
                <w:lang w:eastAsia="en-US"/>
              </w:rPr>
              <w:t>.</w:t>
            </w:r>
            <w:r w:rsidRPr="00AB41D1">
              <w:rPr>
                <w:rFonts w:eastAsia="Calibri"/>
                <w:sz w:val="24"/>
                <w:szCs w:val="24"/>
                <w:lang w:val="en-US" w:eastAsia="en-US"/>
              </w:rPr>
              <w:t>3</w:t>
            </w:r>
            <w:r w:rsidRPr="00AB41D1">
              <w:rPr>
                <w:rFonts w:eastAsia="Calibri"/>
                <w:sz w:val="24"/>
                <w:szCs w:val="24"/>
                <w:lang w:eastAsia="en-US"/>
              </w:rPr>
              <w:t>.</w:t>
            </w:r>
          </w:p>
        </w:tc>
        <w:tc>
          <w:tcPr>
            <w:tcW w:w="4510" w:type="pct"/>
            <w:gridSpan w:val="3"/>
            <w:shd w:val="clear" w:color="auto" w:fill="auto"/>
          </w:tcPr>
          <w:p w:rsidR="00D20763" w:rsidRPr="00AB41D1" w:rsidRDefault="00D20763" w:rsidP="004A73B1">
            <w:pPr>
              <w:pBdr>
                <w:bottom w:val="single" w:sz="4" w:space="1" w:color="auto"/>
              </w:pBdr>
              <w:rPr>
                <w:sz w:val="24"/>
                <w:szCs w:val="24"/>
              </w:rPr>
            </w:pPr>
            <w:r w:rsidRPr="00AB41D1">
              <w:rPr>
                <w:sz w:val="24"/>
                <w:szCs w:val="24"/>
              </w:rPr>
              <w:t>Источники данных:</w:t>
            </w:r>
          </w:p>
          <w:p w:rsidR="00D20763" w:rsidRPr="00AB41D1" w:rsidRDefault="002E5B0F" w:rsidP="004A73B1">
            <w:pPr>
              <w:pBdr>
                <w:bottom w:val="single" w:sz="4" w:space="1" w:color="auto"/>
              </w:pBdr>
              <w:jc w:val="center"/>
              <w:rPr>
                <w:sz w:val="24"/>
                <w:szCs w:val="24"/>
              </w:rPr>
            </w:pPr>
            <w:r w:rsidRPr="00AB41D1">
              <w:rPr>
                <w:sz w:val="24"/>
                <w:szCs w:val="24"/>
              </w:rPr>
              <w:t>Управление культуры и спорта</w:t>
            </w:r>
          </w:p>
          <w:p w:rsidR="00D20763" w:rsidRPr="00AB41D1" w:rsidRDefault="00D20763" w:rsidP="004A73B1">
            <w:pPr>
              <w:spacing w:after="200"/>
              <w:contextualSpacing/>
              <w:jc w:val="center"/>
              <w:rPr>
                <w:rFonts w:eastAsia="Calibri"/>
                <w:sz w:val="20"/>
                <w:szCs w:val="20"/>
                <w:lang w:eastAsia="en-US"/>
              </w:rPr>
            </w:pPr>
            <w:r w:rsidRPr="00AB41D1">
              <w:rPr>
                <w:rFonts w:eastAsia="Calibri"/>
                <w:sz w:val="24"/>
                <w:szCs w:val="24"/>
                <w:lang w:eastAsia="en-US"/>
              </w:rPr>
              <w:t xml:space="preserve"> </w:t>
            </w:r>
            <w:r w:rsidRPr="00AB41D1">
              <w:rPr>
                <w:rFonts w:eastAsia="Calibri"/>
                <w:sz w:val="20"/>
                <w:szCs w:val="20"/>
                <w:lang w:eastAsia="en-US"/>
              </w:rPr>
              <w:t>(</w:t>
            </w:r>
            <w:r w:rsidRPr="00AB41D1">
              <w:rPr>
                <w:sz w:val="20"/>
                <w:szCs w:val="20"/>
              </w:rPr>
              <w:t>место для текстового описания</w:t>
            </w:r>
            <w:r w:rsidRPr="00AB41D1">
              <w:rPr>
                <w:rFonts w:eastAsia="Calibri"/>
                <w:sz w:val="20"/>
                <w:szCs w:val="20"/>
                <w:lang w:eastAsia="en-US"/>
              </w:rPr>
              <w:t>)</w:t>
            </w:r>
          </w:p>
        </w:tc>
      </w:tr>
    </w:tbl>
    <w:p w:rsidR="00D20763" w:rsidRPr="00AB41D1" w:rsidRDefault="00D20763" w:rsidP="00D20763">
      <w:pPr>
        <w:jc w:val="center"/>
        <w:rPr>
          <w:sz w:val="24"/>
          <w:szCs w:val="24"/>
        </w:rPr>
      </w:pPr>
    </w:p>
    <w:p w:rsidR="00D20763" w:rsidRPr="00AB41D1" w:rsidRDefault="00D20763" w:rsidP="00D20763">
      <w:pPr>
        <w:spacing w:before="240"/>
        <w:jc w:val="center"/>
        <w:rPr>
          <w:sz w:val="24"/>
          <w:szCs w:val="24"/>
        </w:rPr>
      </w:pPr>
      <w:r w:rsidRPr="00AB41D1">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2575"/>
        <w:gridCol w:w="3206"/>
      </w:tblGrid>
      <w:tr w:rsidR="00AB41D1" w:rsidRPr="00AB41D1" w:rsidTr="009B562F">
        <w:tc>
          <w:tcPr>
            <w:tcW w:w="2050" w:type="pct"/>
            <w:shd w:val="clear" w:color="auto" w:fill="auto"/>
          </w:tcPr>
          <w:p w:rsidR="00D20763" w:rsidRPr="00AB41D1" w:rsidRDefault="00D20763" w:rsidP="004A73B1">
            <w:pPr>
              <w:jc w:val="center"/>
              <w:rPr>
                <w:sz w:val="24"/>
                <w:szCs w:val="24"/>
              </w:rPr>
            </w:pPr>
            <w:r w:rsidRPr="00AB41D1">
              <w:rPr>
                <w:sz w:val="24"/>
                <w:szCs w:val="24"/>
              </w:rPr>
              <w:t>8.1. Описание новых или изменения существующих функций, полномочий, обязанностей или прав</w:t>
            </w:r>
          </w:p>
        </w:tc>
        <w:tc>
          <w:tcPr>
            <w:tcW w:w="1314" w:type="pct"/>
            <w:shd w:val="clear" w:color="auto" w:fill="auto"/>
          </w:tcPr>
          <w:p w:rsidR="00D20763" w:rsidRPr="00AB41D1" w:rsidRDefault="00D20763" w:rsidP="004A73B1">
            <w:pPr>
              <w:tabs>
                <w:tab w:val="center" w:pos="1558"/>
                <w:tab w:val="left" w:pos="2208"/>
              </w:tabs>
              <w:jc w:val="center"/>
              <w:rPr>
                <w:sz w:val="24"/>
                <w:szCs w:val="24"/>
                <w:lang w:val="en-US"/>
              </w:rPr>
            </w:pPr>
            <w:r w:rsidRPr="00AB41D1">
              <w:rPr>
                <w:sz w:val="24"/>
                <w:szCs w:val="24"/>
                <w:lang w:val="en-US"/>
              </w:rPr>
              <w:t>8.2.</w:t>
            </w:r>
            <w:r w:rsidRPr="00AB41D1">
              <w:rPr>
                <w:sz w:val="24"/>
                <w:szCs w:val="24"/>
              </w:rPr>
              <w:t xml:space="preserve"> </w:t>
            </w:r>
            <w:r w:rsidRPr="00AB41D1">
              <w:rPr>
                <w:sz w:val="24"/>
                <w:szCs w:val="24"/>
                <w:lang w:val="en-US"/>
              </w:rPr>
              <w:t>Порядок реализации</w:t>
            </w:r>
          </w:p>
          <w:p w:rsidR="00D20763" w:rsidRPr="00AB41D1" w:rsidRDefault="00D20763" w:rsidP="004A73B1">
            <w:pPr>
              <w:jc w:val="center"/>
              <w:rPr>
                <w:sz w:val="24"/>
                <w:szCs w:val="24"/>
                <w:lang w:val="en-US"/>
              </w:rPr>
            </w:pPr>
          </w:p>
          <w:p w:rsidR="00D20763" w:rsidRPr="00AB41D1" w:rsidRDefault="00D20763" w:rsidP="004A73B1">
            <w:pPr>
              <w:jc w:val="center"/>
              <w:rPr>
                <w:sz w:val="24"/>
                <w:szCs w:val="24"/>
                <w:lang w:val="en-US"/>
              </w:rPr>
            </w:pPr>
          </w:p>
          <w:p w:rsidR="00D20763" w:rsidRPr="00AB41D1" w:rsidRDefault="00D20763" w:rsidP="004A73B1">
            <w:pPr>
              <w:tabs>
                <w:tab w:val="left" w:pos="1056"/>
              </w:tabs>
              <w:jc w:val="center"/>
              <w:rPr>
                <w:sz w:val="24"/>
                <w:szCs w:val="24"/>
                <w:lang w:val="en-US"/>
              </w:rPr>
            </w:pPr>
          </w:p>
        </w:tc>
        <w:tc>
          <w:tcPr>
            <w:tcW w:w="1636" w:type="pct"/>
            <w:shd w:val="clear" w:color="auto" w:fill="auto"/>
          </w:tcPr>
          <w:p w:rsidR="00D20763" w:rsidRPr="00AB41D1" w:rsidRDefault="00D20763" w:rsidP="004A73B1">
            <w:pPr>
              <w:jc w:val="center"/>
              <w:rPr>
                <w:sz w:val="24"/>
                <w:szCs w:val="24"/>
              </w:rPr>
            </w:pPr>
            <w:r w:rsidRPr="00AB41D1">
              <w:rPr>
                <w:sz w:val="24"/>
                <w:szCs w:val="24"/>
              </w:rPr>
              <w:t>8.3. Оценка изменения трудозатрат и (или) потребностей в иных ресурсах</w:t>
            </w:r>
          </w:p>
        </w:tc>
      </w:tr>
      <w:tr w:rsidR="00AB41D1" w:rsidRPr="00AB41D1" w:rsidTr="004A73B1">
        <w:tc>
          <w:tcPr>
            <w:tcW w:w="5000" w:type="pct"/>
            <w:gridSpan w:val="3"/>
            <w:shd w:val="clear" w:color="auto" w:fill="auto"/>
          </w:tcPr>
          <w:p w:rsidR="00D20763" w:rsidRPr="00AB41D1" w:rsidRDefault="00D20763" w:rsidP="004A73B1">
            <w:pPr>
              <w:rPr>
                <w:sz w:val="24"/>
                <w:szCs w:val="24"/>
              </w:rPr>
            </w:pPr>
            <w:r w:rsidRPr="00AB41D1">
              <w:rPr>
                <w:sz w:val="24"/>
                <w:szCs w:val="24"/>
              </w:rPr>
              <w:t>Наименование органа: Отдел по физической культуре и спорту администрации района</w:t>
            </w:r>
          </w:p>
        </w:tc>
      </w:tr>
      <w:tr w:rsidR="00AB41D1" w:rsidRPr="00AB41D1" w:rsidTr="0056102A">
        <w:tc>
          <w:tcPr>
            <w:tcW w:w="2050" w:type="pct"/>
            <w:shd w:val="clear" w:color="auto" w:fill="auto"/>
          </w:tcPr>
          <w:p w:rsidR="00C21996" w:rsidRPr="00AB41D1" w:rsidRDefault="00C21996" w:rsidP="0056102A">
            <w:pPr>
              <w:rPr>
                <w:sz w:val="22"/>
                <w:szCs w:val="22"/>
              </w:rPr>
            </w:pPr>
            <w:r w:rsidRPr="00AB41D1">
              <w:rPr>
                <w:sz w:val="22"/>
                <w:szCs w:val="22"/>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21996" w:rsidRPr="00AB41D1" w:rsidRDefault="00C21996" w:rsidP="0056102A">
            <w:pPr>
              <w:rPr>
                <w:sz w:val="24"/>
                <w:szCs w:val="24"/>
              </w:rPr>
            </w:pPr>
          </w:p>
        </w:tc>
        <w:tc>
          <w:tcPr>
            <w:tcW w:w="1314" w:type="pct"/>
            <w:shd w:val="clear" w:color="auto" w:fill="auto"/>
          </w:tcPr>
          <w:p w:rsidR="00D20763" w:rsidRPr="00AB41D1" w:rsidRDefault="00C21996" w:rsidP="004A73B1">
            <w:pPr>
              <w:rPr>
                <w:sz w:val="24"/>
                <w:szCs w:val="24"/>
              </w:rPr>
            </w:pPr>
            <w:r w:rsidRPr="00AB41D1">
              <w:rPr>
                <w:rFonts w:eastAsia="Andale Sans UI"/>
                <w:kern w:val="1"/>
                <w:sz w:val="22"/>
                <w:szCs w:val="22"/>
                <w:lang w:eastAsia="ar-SA"/>
              </w:rPr>
              <w:t>согласно утвержденному постановлению</w:t>
            </w:r>
          </w:p>
        </w:tc>
        <w:tc>
          <w:tcPr>
            <w:tcW w:w="1636" w:type="pct"/>
            <w:shd w:val="clear" w:color="auto" w:fill="auto"/>
          </w:tcPr>
          <w:p w:rsidR="00D20763" w:rsidRPr="00AB41D1" w:rsidRDefault="007D6D34" w:rsidP="007D6D34">
            <w:pPr>
              <w:jc w:val="center"/>
              <w:rPr>
                <w:sz w:val="24"/>
                <w:szCs w:val="24"/>
              </w:rPr>
            </w:pPr>
            <w:r w:rsidRPr="00AB41D1">
              <w:rPr>
                <w:rFonts w:eastAsia="Andale Sans UI"/>
                <w:kern w:val="1"/>
                <w:sz w:val="22"/>
                <w:szCs w:val="22"/>
                <w:lang w:eastAsia="ar-SA"/>
              </w:rPr>
              <w:t xml:space="preserve">Изменение </w:t>
            </w:r>
            <w:r w:rsidRPr="00AB41D1">
              <w:rPr>
                <w:sz w:val="24"/>
                <w:szCs w:val="24"/>
              </w:rPr>
              <w:t>трудозатрат и (или) потребностей в иных ресурсах</w:t>
            </w:r>
            <w:r w:rsidR="00C21996" w:rsidRPr="00AB41D1">
              <w:rPr>
                <w:rFonts w:eastAsia="Andale Sans UI"/>
                <w:kern w:val="1"/>
                <w:sz w:val="22"/>
                <w:szCs w:val="22"/>
                <w:lang w:eastAsia="ar-SA"/>
              </w:rPr>
              <w:t xml:space="preserve"> не требуется. </w:t>
            </w:r>
          </w:p>
        </w:tc>
      </w:tr>
    </w:tbl>
    <w:p w:rsidR="00D20763" w:rsidRPr="00AB41D1" w:rsidRDefault="00D20763" w:rsidP="00D20763">
      <w:pPr>
        <w:rPr>
          <w:sz w:val="24"/>
          <w:szCs w:val="24"/>
        </w:rPr>
      </w:pPr>
    </w:p>
    <w:p w:rsidR="00D20763" w:rsidRPr="00AB41D1" w:rsidRDefault="00D20763" w:rsidP="00D20763">
      <w:pPr>
        <w:jc w:val="center"/>
        <w:rPr>
          <w:sz w:val="24"/>
          <w:szCs w:val="24"/>
        </w:rPr>
      </w:pPr>
      <w:r w:rsidRPr="00AB41D1">
        <w:rPr>
          <w:sz w:val="24"/>
          <w:szCs w:val="24"/>
        </w:rPr>
        <w:t xml:space="preserve">9. Оценка соответствующих расходов бюджета муниципального образования </w:t>
      </w:r>
    </w:p>
    <w:tbl>
      <w:tblPr>
        <w:tblW w:w="967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470"/>
        <w:gridCol w:w="816"/>
        <w:gridCol w:w="2582"/>
        <w:gridCol w:w="2944"/>
        <w:gridCol w:w="2944"/>
        <w:gridCol w:w="2944"/>
        <w:gridCol w:w="2944"/>
      </w:tblGrid>
      <w:tr w:rsidR="00AB41D1" w:rsidRPr="00AB41D1" w:rsidTr="007D3B3E">
        <w:trPr>
          <w:gridAfter w:val="3"/>
          <w:wAfter w:w="2370" w:type="pct"/>
        </w:trPr>
        <w:tc>
          <w:tcPr>
            <w:tcW w:w="928" w:type="pct"/>
            <w:gridSpan w:val="2"/>
            <w:shd w:val="clear" w:color="auto" w:fill="auto"/>
          </w:tcPr>
          <w:p w:rsidR="00D20763" w:rsidRPr="00AB41D1" w:rsidRDefault="00D20763" w:rsidP="004A73B1">
            <w:pPr>
              <w:jc w:val="center"/>
              <w:rPr>
                <w:sz w:val="24"/>
                <w:szCs w:val="24"/>
              </w:rPr>
            </w:pPr>
            <w:r w:rsidRPr="00AB41D1">
              <w:rPr>
                <w:sz w:val="24"/>
                <w:szCs w:val="24"/>
              </w:rPr>
              <w:t>9.1. Наименование новой или изменяемой функции, полномочия, обязанности или права</w:t>
            </w:r>
          </w:p>
        </w:tc>
        <w:tc>
          <w:tcPr>
            <w:tcW w:w="912" w:type="pct"/>
            <w:gridSpan w:val="2"/>
            <w:shd w:val="clear" w:color="auto" w:fill="auto"/>
          </w:tcPr>
          <w:p w:rsidR="00D20763" w:rsidRPr="00AB41D1" w:rsidRDefault="00D20763" w:rsidP="004A73B1">
            <w:pPr>
              <w:jc w:val="center"/>
              <w:rPr>
                <w:sz w:val="24"/>
                <w:szCs w:val="24"/>
              </w:rPr>
            </w:pPr>
            <w:r w:rsidRPr="00AB41D1">
              <w:rPr>
                <w:sz w:val="24"/>
                <w:szCs w:val="24"/>
              </w:rPr>
              <w:t>9.2. Описание видов расходов бюджета муниципального образования</w:t>
            </w:r>
          </w:p>
        </w:tc>
        <w:tc>
          <w:tcPr>
            <w:tcW w:w="790" w:type="pct"/>
            <w:shd w:val="clear" w:color="auto" w:fill="auto"/>
          </w:tcPr>
          <w:p w:rsidR="00D20763" w:rsidRPr="00AB41D1" w:rsidRDefault="00D20763" w:rsidP="004A73B1">
            <w:pPr>
              <w:jc w:val="center"/>
              <w:rPr>
                <w:sz w:val="24"/>
                <w:szCs w:val="24"/>
              </w:rPr>
            </w:pPr>
            <w:r w:rsidRPr="00AB41D1">
              <w:rPr>
                <w:sz w:val="24"/>
                <w:szCs w:val="24"/>
              </w:rPr>
              <w:t xml:space="preserve">9.3. Количественная оценка расходов </w:t>
            </w:r>
          </w:p>
        </w:tc>
      </w:tr>
      <w:tr w:rsidR="00AB41D1" w:rsidRPr="00AB41D1" w:rsidTr="007D3B3E">
        <w:trPr>
          <w:gridAfter w:val="3"/>
          <w:wAfter w:w="2370" w:type="pct"/>
        </w:trPr>
        <w:tc>
          <w:tcPr>
            <w:tcW w:w="265" w:type="pct"/>
            <w:shd w:val="clear" w:color="auto" w:fill="auto"/>
          </w:tcPr>
          <w:p w:rsidR="00D20763" w:rsidRPr="00AB41D1" w:rsidRDefault="00D20763" w:rsidP="004A73B1">
            <w:pPr>
              <w:rPr>
                <w:sz w:val="24"/>
                <w:szCs w:val="24"/>
              </w:rPr>
            </w:pPr>
            <w:r w:rsidRPr="00AB41D1">
              <w:rPr>
                <w:sz w:val="24"/>
                <w:szCs w:val="24"/>
                <w:lang w:val="en-US"/>
              </w:rPr>
              <w:t>9.4.</w:t>
            </w:r>
          </w:p>
        </w:tc>
        <w:tc>
          <w:tcPr>
            <w:tcW w:w="2365" w:type="pct"/>
            <w:gridSpan w:val="4"/>
            <w:shd w:val="clear" w:color="auto" w:fill="auto"/>
          </w:tcPr>
          <w:p w:rsidR="00D20763" w:rsidRPr="00AB41D1" w:rsidRDefault="00D20763" w:rsidP="004A73B1">
            <w:pPr>
              <w:rPr>
                <w:sz w:val="24"/>
                <w:szCs w:val="24"/>
              </w:rPr>
            </w:pPr>
            <w:r w:rsidRPr="00AB41D1">
              <w:rPr>
                <w:sz w:val="24"/>
                <w:szCs w:val="24"/>
              </w:rPr>
              <w:t>Наименование органа: Отдел по физической культуре и спорту администрации района</w:t>
            </w:r>
          </w:p>
        </w:tc>
      </w:tr>
      <w:tr w:rsidR="00AB41D1" w:rsidRPr="00AB41D1" w:rsidTr="007D3B3E">
        <w:trPr>
          <w:gridAfter w:val="3"/>
          <w:wAfter w:w="2370" w:type="pct"/>
          <w:cantSplit/>
        </w:trPr>
        <w:tc>
          <w:tcPr>
            <w:tcW w:w="265" w:type="pct"/>
            <w:vMerge w:val="restart"/>
            <w:shd w:val="clear" w:color="auto" w:fill="auto"/>
          </w:tcPr>
          <w:p w:rsidR="00D20763" w:rsidRPr="00AB41D1" w:rsidRDefault="00D20763" w:rsidP="004A73B1">
            <w:pPr>
              <w:rPr>
                <w:sz w:val="24"/>
                <w:szCs w:val="24"/>
                <w:lang w:val="en-US"/>
              </w:rPr>
            </w:pPr>
            <w:r w:rsidRPr="00AB41D1">
              <w:rPr>
                <w:sz w:val="24"/>
                <w:szCs w:val="24"/>
                <w:lang w:val="en-US"/>
              </w:rPr>
              <w:t>9.4.1.</w:t>
            </w:r>
          </w:p>
        </w:tc>
        <w:tc>
          <w:tcPr>
            <w:tcW w:w="663" w:type="pct"/>
            <w:vMerge w:val="restart"/>
            <w:shd w:val="clear" w:color="auto" w:fill="auto"/>
          </w:tcPr>
          <w:p w:rsidR="00D20763" w:rsidRPr="00AB41D1" w:rsidRDefault="006B71D0" w:rsidP="004A73B1">
            <w:pPr>
              <w:rPr>
                <w:sz w:val="24"/>
                <w:szCs w:val="24"/>
              </w:rPr>
            </w:pPr>
            <w:r w:rsidRPr="00AB41D1">
              <w:rPr>
                <w:sz w:val="24"/>
                <w:szCs w:val="24"/>
              </w:rPr>
              <w:t xml:space="preserve">Предоставление субсидий не коммерческим организациям на предоставление услуг в сфере физической культуры и спорта </w:t>
            </w:r>
            <w:r w:rsidRPr="00AB41D1">
              <w:rPr>
                <w:rFonts w:eastAsia="Calibri"/>
                <w:sz w:val="24"/>
                <w:szCs w:val="24"/>
              </w:rPr>
              <w:t>по организации и проведению физкультурных мероприятий на территории района</w:t>
            </w:r>
          </w:p>
        </w:tc>
        <w:tc>
          <w:tcPr>
            <w:tcW w:w="219" w:type="pct"/>
            <w:vMerge w:val="restart"/>
            <w:shd w:val="clear" w:color="auto" w:fill="auto"/>
          </w:tcPr>
          <w:p w:rsidR="00D20763" w:rsidRPr="00AB41D1" w:rsidRDefault="00D20763" w:rsidP="004A73B1">
            <w:pPr>
              <w:rPr>
                <w:sz w:val="24"/>
                <w:szCs w:val="24"/>
                <w:lang w:val="en-US"/>
              </w:rPr>
            </w:pPr>
            <w:r w:rsidRPr="00AB41D1">
              <w:rPr>
                <w:sz w:val="24"/>
                <w:szCs w:val="24"/>
                <w:lang w:val="en-US"/>
              </w:rPr>
              <w:t>9.4.2.</w:t>
            </w:r>
          </w:p>
        </w:tc>
        <w:tc>
          <w:tcPr>
            <w:tcW w:w="693" w:type="pct"/>
            <w:shd w:val="clear" w:color="auto" w:fill="auto"/>
          </w:tcPr>
          <w:p w:rsidR="00D20763" w:rsidRPr="00AB41D1" w:rsidRDefault="00D20763" w:rsidP="002E5B0F">
            <w:pPr>
              <w:jc w:val="both"/>
              <w:rPr>
                <w:sz w:val="24"/>
                <w:szCs w:val="24"/>
              </w:rPr>
            </w:pPr>
            <w:r w:rsidRPr="00AB41D1">
              <w:rPr>
                <w:sz w:val="24"/>
                <w:szCs w:val="24"/>
              </w:rPr>
              <w:t>Всего единовременные расходы за период</w:t>
            </w:r>
            <w:r w:rsidR="00C007BC" w:rsidRPr="00AB41D1">
              <w:rPr>
                <w:sz w:val="24"/>
                <w:szCs w:val="24"/>
              </w:rPr>
              <w:t xml:space="preserve"> 20</w:t>
            </w:r>
            <w:r w:rsidR="002E5B0F" w:rsidRPr="00AB41D1">
              <w:rPr>
                <w:sz w:val="24"/>
                <w:szCs w:val="24"/>
              </w:rPr>
              <w:t>2</w:t>
            </w:r>
            <w:r w:rsidR="007D3B3E" w:rsidRPr="00AB41D1">
              <w:rPr>
                <w:sz w:val="24"/>
                <w:szCs w:val="24"/>
              </w:rPr>
              <w:t>2</w:t>
            </w:r>
            <w:r w:rsidR="00F60976" w:rsidRPr="00AB41D1">
              <w:rPr>
                <w:sz w:val="24"/>
                <w:szCs w:val="24"/>
              </w:rPr>
              <w:t>-</w:t>
            </w:r>
            <w:r w:rsidR="00C007BC" w:rsidRPr="00AB41D1">
              <w:rPr>
                <w:sz w:val="24"/>
                <w:szCs w:val="24"/>
              </w:rPr>
              <w:t>202</w:t>
            </w:r>
            <w:r w:rsidR="002E5B0F" w:rsidRPr="00AB41D1">
              <w:rPr>
                <w:sz w:val="24"/>
                <w:szCs w:val="24"/>
              </w:rPr>
              <w:t>3</w:t>
            </w:r>
            <w:r w:rsidRPr="00AB41D1">
              <w:rPr>
                <w:sz w:val="24"/>
                <w:szCs w:val="24"/>
              </w:rPr>
              <w:t>:</w:t>
            </w:r>
          </w:p>
        </w:tc>
        <w:tc>
          <w:tcPr>
            <w:tcW w:w="790" w:type="pct"/>
            <w:shd w:val="clear" w:color="auto" w:fill="auto"/>
          </w:tcPr>
          <w:p w:rsidR="00D20763" w:rsidRPr="00AB41D1" w:rsidRDefault="00D20763"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vMerge/>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F60976">
            <w:pPr>
              <w:rPr>
                <w:sz w:val="24"/>
                <w:szCs w:val="24"/>
              </w:rPr>
            </w:pPr>
            <w:r w:rsidRPr="00AB41D1">
              <w:rPr>
                <w:sz w:val="24"/>
                <w:szCs w:val="24"/>
              </w:rPr>
              <w:t>на 2022год</w:t>
            </w:r>
          </w:p>
        </w:tc>
        <w:tc>
          <w:tcPr>
            <w:tcW w:w="790" w:type="pct"/>
            <w:shd w:val="clear" w:color="auto" w:fill="auto"/>
          </w:tcPr>
          <w:p w:rsidR="007D3B3E" w:rsidRPr="00AB41D1" w:rsidRDefault="00BE7C59" w:rsidP="00BE7C59">
            <w:pPr>
              <w:rPr>
                <w:sz w:val="24"/>
                <w:szCs w:val="24"/>
              </w:rPr>
            </w:pPr>
            <w:r w:rsidRPr="00AB41D1">
              <w:rPr>
                <w:sz w:val="24"/>
                <w:szCs w:val="24"/>
              </w:rPr>
              <w:t>0</w:t>
            </w:r>
            <w:r w:rsidR="007D3B3E" w:rsidRPr="00AB41D1">
              <w:rPr>
                <w:sz w:val="24"/>
                <w:szCs w:val="24"/>
              </w:rPr>
              <w:t>,0</w:t>
            </w: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lang w:val="en-US"/>
              </w:rPr>
            </w:pPr>
          </w:p>
        </w:tc>
        <w:tc>
          <w:tcPr>
            <w:tcW w:w="663" w:type="pct"/>
            <w:vMerge/>
            <w:shd w:val="clear" w:color="auto" w:fill="auto"/>
          </w:tcPr>
          <w:p w:rsidR="007D3B3E" w:rsidRPr="00AB41D1" w:rsidRDefault="007D3B3E" w:rsidP="004A73B1">
            <w:pPr>
              <w:rPr>
                <w:sz w:val="24"/>
                <w:szCs w:val="24"/>
              </w:rPr>
            </w:pPr>
          </w:p>
        </w:tc>
        <w:tc>
          <w:tcPr>
            <w:tcW w:w="219" w:type="pct"/>
            <w:vMerge/>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F60976">
            <w:pPr>
              <w:rPr>
                <w:sz w:val="24"/>
                <w:szCs w:val="24"/>
              </w:rPr>
            </w:pPr>
            <w:r w:rsidRPr="00AB41D1">
              <w:rPr>
                <w:sz w:val="24"/>
                <w:szCs w:val="24"/>
              </w:rPr>
              <w:t>на 2023 год</w:t>
            </w:r>
          </w:p>
        </w:tc>
        <w:tc>
          <w:tcPr>
            <w:tcW w:w="790" w:type="pct"/>
            <w:shd w:val="clear" w:color="auto" w:fill="auto"/>
          </w:tcPr>
          <w:p w:rsidR="007D3B3E" w:rsidRPr="00AB41D1" w:rsidRDefault="007D3B3E" w:rsidP="004A73B1">
            <w:pPr>
              <w:rPr>
                <w:sz w:val="24"/>
                <w:szCs w:val="24"/>
              </w:rPr>
            </w:pPr>
            <w:r w:rsidRPr="00AB41D1">
              <w:rPr>
                <w:sz w:val="24"/>
                <w:szCs w:val="24"/>
              </w:rPr>
              <w:t>420,0</w:t>
            </w: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lang w:val="en-US"/>
              </w:rPr>
            </w:pPr>
          </w:p>
        </w:tc>
        <w:tc>
          <w:tcPr>
            <w:tcW w:w="663" w:type="pct"/>
            <w:vMerge/>
            <w:shd w:val="clear" w:color="auto" w:fill="auto"/>
          </w:tcPr>
          <w:p w:rsidR="007D3B3E" w:rsidRPr="00AB41D1" w:rsidRDefault="007D3B3E" w:rsidP="004A73B1">
            <w:pPr>
              <w:rPr>
                <w:sz w:val="24"/>
                <w:szCs w:val="24"/>
              </w:rPr>
            </w:pPr>
          </w:p>
        </w:tc>
        <w:tc>
          <w:tcPr>
            <w:tcW w:w="219" w:type="pct"/>
            <w:vMerge/>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F60976">
            <w:pPr>
              <w:rPr>
                <w:sz w:val="24"/>
                <w:szCs w:val="24"/>
              </w:rPr>
            </w:pP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lang w:val="en-US"/>
              </w:rPr>
            </w:pPr>
          </w:p>
        </w:tc>
        <w:tc>
          <w:tcPr>
            <w:tcW w:w="663" w:type="pct"/>
            <w:vMerge/>
            <w:shd w:val="clear" w:color="auto" w:fill="auto"/>
          </w:tcPr>
          <w:p w:rsidR="007D3B3E" w:rsidRPr="00AB41D1" w:rsidRDefault="007D3B3E" w:rsidP="004A73B1">
            <w:pPr>
              <w:rPr>
                <w:sz w:val="24"/>
                <w:szCs w:val="24"/>
              </w:rPr>
            </w:pPr>
          </w:p>
        </w:tc>
        <w:tc>
          <w:tcPr>
            <w:tcW w:w="219" w:type="pct"/>
            <w:vMerge/>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4A73B1">
            <w:pPr>
              <w:rPr>
                <w:sz w:val="24"/>
                <w:szCs w:val="24"/>
              </w:rPr>
            </w:pPr>
            <w:r w:rsidRPr="00AB41D1">
              <w:rPr>
                <w:sz w:val="24"/>
                <w:szCs w:val="24"/>
              </w:rPr>
              <w:t>Всего периодические расходы за период___________:</w:t>
            </w:r>
          </w:p>
        </w:tc>
        <w:tc>
          <w:tcPr>
            <w:tcW w:w="790" w:type="pct"/>
            <w:shd w:val="clear" w:color="auto" w:fill="auto"/>
          </w:tcPr>
          <w:p w:rsidR="007D3B3E" w:rsidRPr="00AB41D1" w:rsidRDefault="007D3B3E" w:rsidP="004A73B1">
            <w:pPr>
              <w:rPr>
                <w:sz w:val="24"/>
                <w:szCs w:val="24"/>
              </w:rPr>
            </w:pPr>
          </w:p>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vMerge w:val="restart"/>
            <w:shd w:val="clear" w:color="auto" w:fill="auto"/>
          </w:tcPr>
          <w:p w:rsidR="007D3B3E" w:rsidRPr="00AB41D1" w:rsidRDefault="007D3B3E" w:rsidP="004A73B1">
            <w:pPr>
              <w:rPr>
                <w:sz w:val="24"/>
                <w:szCs w:val="24"/>
                <w:lang w:val="en-US"/>
              </w:rPr>
            </w:pPr>
            <w:r w:rsidRPr="00AB41D1">
              <w:rPr>
                <w:sz w:val="24"/>
                <w:szCs w:val="24"/>
                <w:lang w:val="en-US"/>
              </w:rPr>
              <w:t>9.4.3.</w:t>
            </w:r>
          </w:p>
        </w:tc>
        <w:tc>
          <w:tcPr>
            <w:tcW w:w="693" w:type="pct"/>
            <w:shd w:val="clear" w:color="auto" w:fill="auto"/>
          </w:tcPr>
          <w:p w:rsidR="007D3B3E" w:rsidRPr="00AB41D1" w:rsidRDefault="007D3B3E" w:rsidP="004A73B1">
            <w:pPr>
              <w:rPr>
                <w:sz w:val="24"/>
                <w:szCs w:val="24"/>
              </w:rPr>
            </w:pPr>
            <w:r w:rsidRPr="00AB41D1">
              <w:rPr>
                <w:sz w:val="24"/>
                <w:szCs w:val="24"/>
              </w:rPr>
              <w:t>на      год</w:t>
            </w:r>
          </w:p>
        </w:tc>
        <w:tc>
          <w:tcPr>
            <w:tcW w:w="790" w:type="pct"/>
            <w:shd w:val="clear" w:color="auto" w:fill="auto"/>
          </w:tcPr>
          <w:p w:rsidR="007D3B3E" w:rsidRPr="00AB41D1" w:rsidRDefault="007D3B3E" w:rsidP="004A73B1">
            <w:pPr>
              <w:jc w:val="cente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vMerge/>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A96057">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vMerge/>
            <w:shd w:val="clear" w:color="auto" w:fill="auto"/>
          </w:tcPr>
          <w:p w:rsidR="007D3B3E" w:rsidRPr="00AB41D1" w:rsidRDefault="007D3B3E" w:rsidP="004A73B1">
            <w:pPr>
              <w:rPr>
                <w:sz w:val="24"/>
                <w:szCs w:val="24"/>
                <w:lang w:val="en-US"/>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vMerge/>
            <w:shd w:val="clear" w:color="auto" w:fill="auto"/>
          </w:tcPr>
          <w:p w:rsidR="007D3B3E" w:rsidRPr="00AB41D1" w:rsidRDefault="007D3B3E" w:rsidP="004A73B1">
            <w:pPr>
              <w:rPr>
                <w:sz w:val="24"/>
                <w:szCs w:val="24"/>
                <w:lang w:val="en-US"/>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vMerge/>
            <w:shd w:val="clear" w:color="auto" w:fill="auto"/>
          </w:tcPr>
          <w:p w:rsidR="007D3B3E" w:rsidRPr="00AB41D1" w:rsidRDefault="007D3B3E" w:rsidP="004A73B1">
            <w:pPr>
              <w:rPr>
                <w:sz w:val="24"/>
                <w:szCs w:val="24"/>
                <w:lang w:val="en-US"/>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c>
          <w:tcPr>
            <w:tcW w:w="265" w:type="pct"/>
            <w:shd w:val="clear" w:color="auto" w:fill="auto"/>
          </w:tcPr>
          <w:p w:rsidR="007D3B3E" w:rsidRPr="00AB41D1" w:rsidRDefault="007D3B3E" w:rsidP="004A73B1">
            <w:pPr>
              <w:rPr>
                <w:sz w:val="24"/>
                <w:szCs w:val="24"/>
                <w:lang w:val="en-US"/>
              </w:rPr>
            </w:pPr>
            <w:r w:rsidRPr="00AB41D1">
              <w:rPr>
                <w:sz w:val="24"/>
                <w:szCs w:val="24"/>
                <w:lang w:val="en-US"/>
              </w:rPr>
              <w:t>9.</w:t>
            </w:r>
            <w:r w:rsidRPr="00AB41D1">
              <w:rPr>
                <w:sz w:val="24"/>
                <w:szCs w:val="24"/>
              </w:rPr>
              <w:t>5</w:t>
            </w:r>
            <w:r w:rsidRPr="00AB41D1">
              <w:rPr>
                <w:sz w:val="24"/>
                <w:szCs w:val="24"/>
                <w:lang w:val="en-US"/>
              </w:rPr>
              <w:t>.</w:t>
            </w:r>
          </w:p>
        </w:tc>
        <w:tc>
          <w:tcPr>
            <w:tcW w:w="2365" w:type="pct"/>
            <w:gridSpan w:val="4"/>
            <w:shd w:val="clear" w:color="auto" w:fill="auto"/>
          </w:tcPr>
          <w:p w:rsidR="007D3B3E" w:rsidRPr="00AB41D1" w:rsidRDefault="007D3B3E" w:rsidP="0019729F">
            <w:pPr>
              <w:rPr>
                <w:sz w:val="24"/>
                <w:szCs w:val="24"/>
              </w:rPr>
            </w:pPr>
            <w:r w:rsidRPr="00AB41D1">
              <w:rPr>
                <w:sz w:val="24"/>
                <w:szCs w:val="24"/>
              </w:rPr>
              <w:t xml:space="preserve">Наименование органа: </w:t>
            </w:r>
          </w:p>
        </w:tc>
        <w:tc>
          <w:tcPr>
            <w:tcW w:w="790" w:type="pct"/>
          </w:tcPr>
          <w:p w:rsidR="007D3B3E" w:rsidRPr="00AB41D1" w:rsidRDefault="007D3B3E"/>
        </w:tc>
        <w:tc>
          <w:tcPr>
            <w:tcW w:w="790" w:type="pct"/>
            <w:shd w:val="clear" w:color="auto" w:fill="auto"/>
          </w:tcPr>
          <w:p w:rsidR="007D3B3E" w:rsidRPr="00AB41D1" w:rsidRDefault="007D3B3E">
            <w:r w:rsidRPr="00AB41D1">
              <w:rPr>
                <w:sz w:val="24"/>
                <w:szCs w:val="24"/>
              </w:rPr>
              <w:t>Всего единовременные расходы за период__________:</w:t>
            </w:r>
          </w:p>
        </w:tc>
        <w:tc>
          <w:tcPr>
            <w:tcW w:w="790" w:type="pct"/>
            <w:shd w:val="clear" w:color="auto" w:fill="auto"/>
          </w:tcPr>
          <w:p w:rsidR="007D3B3E" w:rsidRPr="00AB41D1" w:rsidRDefault="007D3B3E"/>
        </w:tc>
      </w:tr>
      <w:tr w:rsidR="00AB41D1" w:rsidRPr="00AB41D1" w:rsidTr="007D3B3E">
        <w:trPr>
          <w:gridAfter w:val="3"/>
          <w:wAfter w:w="2370" w:type="pct"/>
        </w:trPr>
        <w:tc>
          <w:tcPr>
            <w:tcW w:w="265" w:type="pct"/>
            <w:vMerge w:val="restart"/>
            <w:shd w:val="clear" w:color="auto" w:fill="auto"/>
          </w:tcPr>
          <w:p w:rsidR="007D3B3E" w:rsidRPr="00AB41D1" w:rsidRDefault="007D3B3E" w:rsidP="004A73B1">
            <w:pPr>
              <w:rPr>
                <w:sz w:val="24"/>
                <w:szCs w:val="24"/>
                <w:lang w:val="en-US"/>
              </w:rPr>
            </w:pPr>
            <w:r w:rsidRPr="00AB41D1">
              <w:rPr>
                <w:sz w:val="24"/>
                <w:szCs w:val="24"/>
                <w:lang w:val="en-US"/>
              </w:rPr>
              <w:t>9.</w:t>
            </w:r>
            <w:r w:rsidRPr="00AB41D1">
              <w:rPr>
                <w:sz w:val="24"/>
                <w:szCs w:val="24"/>
              </w:rPr>
              <w:t>5</w:t>
            </w:r>
            <w:r w:rsidRPr="00AB41D1">
              <w:rPr>
                <w:sz w:val="24"/>
                <w:szCs w:val="24"/>
                <w:lang w:val="en-US"/>
              </w:rPr>
              <w:t>.1.</w:t>
            </w:r>
          </w:p>
        </w:tc>
        <w:tc>
          <w:tcPr>
            <w:tcW w:w="663" w:type="pct"/>
            <w:vMerge w:val="restart"/>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lang w:val="en-US"/>
              </w:rPr>
            </w:pPr>
            <w:r w:rsidRPr="00AB41D1">
              <w:rPr>
                <w:sz w:val="24"/>
                <w:szCs w:val="24"/>
                <w:lang w:val="en-US"/>
              </w:rPr>
              <w:t>9.</w:t>
            </w:r>
            <w:r w:rsidRPr="00AB41D1">
              <w:rPr>
                <w:sz w:val="24"/>
                <w:szCs w:val="24"/>
              </w:rPr>
              <w:t>5</w:t>
            </w:r>
            <w:r w:rsidRPr="00AB41D1">
              <w:rPr>
                <w:sz w:val="24"/>
                <w:szCs w:val="24"/>
                <w:lang w:val="en-US"/>
              </w:rPr>
              <w:t>.2.</w:t>
            </w: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lang w:val="en-US"/>
              </w:rPr>
            </w:pPr>
          </w:p>
        </w:tc>
        <w:tc>
          <w:tcPr>
            <w:tcW w:w="663" w:type="pct"/>
            <w:vMerge/>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lang w:val="en-US"/>
              </w:rPr>
            </w:pPr>
          </w:p>
        </w:tc>
        <w:tc>
          <w:tcPr>
            <w:tcW w:w="663" w:type="pct"/>
            <w:vMerge/>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lang w:val="en-US"/>
              </w:rPr>
            </w:pPr>
          </w:p>
        </w:tc>
        <w:tc>
          <w:tcPr>
            <w:tcW w:w="663" w:type="pct"/>
            <w:vMerge/>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4A73B1">
            <w:pPr>
              <w:rPr>
                <w:sz w:val="24"/>
                <w:szCs w:val="24"/>
              </w:rPr>
            </w:pPr>
            <w:r w:rsidRPr="00AB41D1">
              <w:rPr>
                <w:sz w:val="24"/>
                <w:szCs w:val="24"/>
              </w:rPr>
              <w:t>Всего периодические расходы за период___________:</w:t>
            </w:r>
          </w:p>
        </w:tc>
        <w:tc>
          <w:tcPr>
            <w:tcW w:w="790" w:type="pct"/>
            <w:shd w:val="clear" w:color="auto" w:fill="auto"/>
          </w:tcPr>
          <w:p w:rsidR="007D3B3E" w:rsidRPr="00AB41D1" w:rsidRDefault="007D3B3E" w:rsidP="004A73B1">
            <w:pPr>
              <w:rPr>
                <w:sz w:val="24"/>
                <w:szCs w:val="24"/>
              </w:rPr>
            </w:pPr>
          </w:p>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lang w:val="en-US"/>
              </w:rPr>
            </w:pPr>
            <w:r w:rsidRPr="00AB41D1">
              <w:rPr>
                <w:sz w:val="24"/>
                <w:szCs w:val="24"/>
                <w:lang w:val="en-US"/>
              </w:rPr>
              <w:t>9.</w:t>
            </w:r>
            <w:r w:rsidRPr="00AB41D1">
              <w:rPr>
                <w:sz w:val="24"/>
                <w:szCs w:val="24"/>
              </w:rPr>
              <w:t>5</w:t>
            </w:r>
            <w:r w:rsidRPr="00AB41D1">
              <w:rPr>
                <w:sz w:val="24"/>
                <w:szCs w:val="24"/>
                <w:lang w:val="en-US"/>
              </w:rPr>
              <w:t>.3.</w:t>
            </w: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jc w:val="cente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lang w:val="en-US"/>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lang w:val="en-US"/>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vMerge/>
            <w:shd w:val="clear" w:color="auto" w:fill="auto"/>
          </w:tcPr>
          <w:p w:rsidR="007D3B3E" w:rsidRPr="00AB41D1" w:rsidRDefault="007D3B3E" w:rsidP="004A73B1">
            <w:pPr>
              <w:rPr>
                <w:sz w:val="24"/>
                <w:szCs w:val="24"/>
              </w:rPr>
            </w:pPr>
          </w:p>
        </w:tc>
        <w:tc>
          <w:tcPr>
            <w:tcW w:w="663" w:type="pct"/>
            <w:vMerge/>
            <w:shd w:val="clear" w:color="auto" w:fill="auto"/>
          </w:tcPr>
          <w:p w:rsidR="007D3B3E" w:rsidRPr="00AB41D1" w:rsidRDefault="007D3B3E" w:rsidP="004A73B1">
            <w:pPr>
              <w:rPr>
                <w:sz w:val="24"/>
                <w:szCs w:val="24"/>
              </w:rPr>
            </w:pPr>
          </w:p>
        </w:tc>
        <w:tc>
          <w:tcPr>
            <w:tcW w:w="219" w:type="pct"/>
            <w:shd w:val="clear" w:color="auto" w:fill="auto"/>
          </w:tcPr>
          <w:p w:rsidR="007D3B3E" w:rsidRPr="00AB41D1" w:rsidRDefault="007D3B3E" w:rsidP="004A73B1">
            <w:pPr>
              <w:rPr>
                <w:sz w:val="24"/>
                <w:szCs w:val="24"/>
                <w:lang w:val="en-US"/>
              </w:rPr>
            </w:pPr>
          </w:p>
        </w:tc>
        <w:tc>
          <w:tcPr>
            <w:tcW w:w="693" w:type="pct"/>
            <w:shd w:val="clear" w:color="auto" w:fill="auto"/>
          </w:tcPr>
          <w:p w:rsidR="007D3B3E" w:rsidRPr="00AB41D1" w:rsidRDefault="007D3B3E" w:rsidP="004A73B1">
            <w:pPr>
              <w:rPr>
                <w:sz w:val="24"/>
                <w:szCs w:val="24"/>
              </w:rPr>
            </w:pPr>
            <w:r w:rsidRPr="00AB41D1">
              <w:rPr>
                <w:sz w:val="24"/>
                <w:szCs w:val="24"/>
              </w:rPr>
              <w:t>на ________ год</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shd w:val="clear" w:color="auto" w:fill="auto"/>
          </w:tcPr>
          <w:p w:rsidR="007D3B3E" w:rsidRPr="00AB41D1" w:rsidRDefault="007D3B3E" w:rsidP="004A73B1">
            <w:pPr>
              <w:rPr>
                <w:sz w:val="24"/>
                <w:szCs w:val="24"/>
                <w:lang w:val="en-US"/>
              </w:rPr>
            </w:pPr>
            <w:r w:rsidRPr="00AB41D1">
              <w:rPr>
                <w:sz w:val="24"/>
                <w:szCs w:val="24"/>
                <w:lang w:val="en-US"/>
              </w:rPr>
              <w:t>9.</w:t>
            </w:r>
            <w:r w:rsidRPr="00AB41D1">
              <w:rPr>
                <w:sz w:val="24"/>
                <w:szCs w:val="24"/>
              </w:rPr>
              <w:t>6</w:t>
            </w:r>
            <w:r w:rsidRPr="00AB41D1">
              <w:rPr>
                <w:sz w:val="24"/>
                <w:szCs w:val="24"/>
                <w:lang w:val="en-US"/>
              </w:rPr>
              <w:t>.</w:t>
            </w:r>
          </w:p>
        </w:tc>
        <w:tc>
          <w:tcPr>
            <w:tcW w:w="1575" w:type="pct"/>
            <w:gridSpan w:val="3"/>
            <w:shd w:val="clear" w:color="auto" w:fill="auto"/>
          </w:tcPr>
          <w:p w:rsidR="007D3B3E" w:rsidRPr="00AB41D1" w:rsidRDefault="007D3B3E" w:rsidP="00BE7C59">
            <w:pPr>
              <w:rPr>
                <w:sz w:val="24"/>
                <w:szCs w:val="24"/>
              </w:rPr>
            </w:pPr>
            <w:r w:rsidRPr="00AB41D1">
              <w:rPr>
                <w:sz w:val="24"/>
                <w:szCs w:val="24"/>
              </w:rPr>
              <w:t>Итого единовременные расходы за период 2023</w:t>
            </w:r>
          </w:p>
        </w:tc>
        <w:tc>
          <w:tcPr>
            <w:tcW w:w="790" w:type="pct"/>
            <w:shd w:val="clear" w:color="auto" w:fill="auto"/>
          </w:tcPr>
          <w:p w:rsidR="007D3B3E" w:rsidRPr="00AB41D1" w:rsidRDefault="00BE7C59" w:rsidP="00493C00">
            <w:pPr>
              <w:rPr>
                <w:sz w:val="24"/>
                <w:szCs w:val="24"/>
              </w:rPr>
            </w:pPr>
            <w:r w:rsidRPr="00AB41D1">
              <w:rPr>
                <w:sz w:val="24"/>
                <w:szCs w:val="24"/>
              </w:rPr>
              <w:t>42</w:t>
            </w:r>
            <w:r w:rsidR="00493C00" w:rsidRPr="00AB41D1">
              <w:rPr>
                <w:sz w:val="24"/>
                <w:szCs w:val="24"/>
              </w:rPr>
              <w:t>0</w:t>
            </w:r>
            <w:r w:rsidR="007D3B3E" w:rsidRPr="00AB41D1">
              <w:rPr>
                <w:sz w:val="24"/>
                <w:szCs w:val="24"/>
              </w:rPr>
              <w:t>,0</w:t>
            </w:r>
          </w:p>
        </w:tc>
      </w:tr>
      <w:tr w:rsidR="00AB41D1" w:rsidRPr="00AB41D1" w:rsidTr="007D3B3E">
        <w:trPr>
          <w:gridAfter w:val="3"/>
          <w:wAfter w:w="2370" w:type="pct"/>
        </w:trPr>
        <w:tc>
          <w:tcPr>
            <w:tcW w:w="265" w:type="pct"/>
            <w:shd w:val="clear" w:color="auto" w:fill="auto"/>
          </w:tcPr>
          <w:p w:rsidR="007D3B3E" w:rsidRPr="00AB41D1" w:rsidRDefault="007D3B3E" w:rsidP="004A73B1">
            <w:pPr>
              <w:rPr>
                <w:sz w:val="24"/>
                <w:szCs w:val="24"/>
                <w:lang w:val="en-US"/>
              </w:rPr>
            </w:pPr>
            <w:r w:rsidRPr="00AB41D1">
              <w:rPr>
                <w:sz w:val="24"/>
                <w:szCs w:val="24"/>
                <w:lang w:val="en-US"/>
              </w:rPr>
              <w:t>9.</w:t>
            </w:r>
            <w:r w:rsidRPr="00AB41D1">
              <w:rPr>
                <w:sz w:val="24"/>
                <w:szCs w:val="24"/>
              </w:rPr>
              <w:t>7</w:t>
            </w:r>
            <w:r w:rsidRPr="00AB41D1">
              <w:rPr>
                <w:sz w:val="24"/>
                <w:szCs w:val="24"/>
                <w:lang w:val="en-US"/>
              </w:rPr>
              <w:t>.</w:t>
            </w:r>
          </w:p>
        </w:tc>
        <w:tc>
          <w:tcPr>
            <w:tcW w:w="1575" w:type="pct"/>
            <w:gridSpan w:val="3"/>
            <w:shd w:val="clear" w:color="auto" w:fill="auto"/>
          </w:tcPr>
          <w:p w:rsidR="007D3B3E" w:rsidRPr="00AB41D1" w:rsidRDefault="007D3B3E" w:rsidP="004A73B1">
            <w:pPr>
              <w:rPr>
                <w:sz w:val="24"/>
                <w:szCs w:val="24"/>
              </w:rPr>
            </w:pPr>
            <w:r w:rsidRPr="00AB41D1">
              <w:rPr>
                <w:sz w:val="24"/>
                <w:szCs w:val="24"/>
              </w:rPr>
              <w:t>Итого периодические расходы за период____________:</w:t>
            </w:r>
          </w:p>
        </w:tc>
        <w:tc>
          <w:tcPr>
            <w:tcW w:w="790" w:type="pct"/>
            <w:shd w:val="clear" w:color="auto" w:fill="auto"/>
          </w:tcPr>
          <w:p w:rsidR="007D3B3E" w:rsidRPr="00AB41D1" w:rsidRDefault="007D3B3E" w:rsidP="004A73B1">
            <w:pPr>
              <w:rPr>
                <w:sz w:val="24"/>
                <w:szCs w:val="24"/>
              </w:rPr>
            </w:pPr>
          </w:p>
        </w:tc>
      </w:tr>
      <w:tr w:rsidR="00AB41D1" w:rsidRPr="00AB41D1" w:rsidTr="007D3B3E">
        <w:trPr>
          <w:gridAfter w:val="3"/>
          <w:wAfter w:w="2370" w:type="pct"/>
        </w:trPr>
        <w:tc>
          <w:tcPr>
            <w:tcW w:w="265" w:type="pct"/>
            <w:shd w:val="clear" w:color="auto" w:fill="auto"/>
          </w:tcPr>
          <w:p w:rsidR="007D3B3E" w:rsidRPr="00AB41D1" w:rsidRDefault="007D3B3E" w:rsidP="004A73B1">
            <w:pPr>
              <w:rPr>
                <w:sz w:val="24"/>
                <w:szCs w:val="24"/>
                <w:lang w:val="en-US"/>
              </w:rPr>
            </w:pPr>
            <w:r w:rsidRPr="00AB41D1">
              <w:rPr>
                <w:sz w:val="24"/>
                <w:szCs w:val="24"/>
                <w:lang w:val="en-US"/>
              </w:rPr>
              <w:t>9.</w:t>
            </w:r>
            <w:r w:rsidRPr="00AB41D1">
              <w:rPr>
                <w:sz w:val="24"/>
                <w:szCs w:val="24"/>
              </w:rPr>
              <w:t>8</w:t>
            </w:r>
            <w:r w:rsidRPr="00AB41D1">
              <w:rPr>
                <w:sz w:val="24"/>
                <w:szCs w:val="24"/>
                <w:lang w:val="en-US"/>
              </w:rPr>
              <w:t>.</w:t>
            </w:r>
          </w:p>
        </w:tc>
        <w:tc>
          <w:tcPr>
            <w:tcW w:w="2365" w:type="pct"/>
            <w:gridSpan w:val="4"/>
            <w:shd w:val="clear" w:color="auto" w:fill="auto"/>
          </w:tcPr>
          <w:p w:rsidR="007D3B3E" w:rsidRPr="00AB41D1" w:rsidRDefault="007D3B3E" w:rsidP="004A73B1">
            <w:pPr>
              <w:pBdr>
                <w:bottom w:val="single" w:sz="4" w:space="1" w:color="auto"/>
              </w:pBdr>
              <w:jc w:val="both"/>
              <w:rPr>
                <w:sz w:val="24"/>
                <w:szCs w:val="24"/>
              </w:rPr>
            </w:pPr>
            <w:r w:rsidRPr="00AB41D1">
              <w:rPr>
                <w:sz w:val="24"/>
                <w:szCs w:val="24"/>
              </w:rPr>
              <w:t>Иные сведения о расходах бюджета муниципального образования</w:t>
            </w:r>
          </w:p>
          <w:p w:rsidR="007D3B3E" w:rsidRPr="00AB41D1" w:rsidRDefault="007D3B3E" w:rsidP="004A73B1">
            <w:pPr>
              <w:pBdr>
                <w:bottom w:val="single" w:sz="4" w:space="1" w:color="auto"/>
              </w:pBdr>
              <w:jc w:val="center"/>
              <w:rPr>
                <w:sz w:val="24"/>
                <w:szCs w:val="24"/>
              </w:rPr>
            </w:pPr>
            <w:r w:rsidRPr="00AB41D1">
              <w:rPr>
                <w:sz w:val="24"/>
                <w:szCs w:val="24"/>
              </w:rPr>
              <w:t>отсутствуют</w:t>
            </w:r>
          </w:p>
          <w:p w:rsidR="007D3B3E" w:rsidRPr="00AB41D1" w:rsidRDefault="007D3B3E" w:rsidP="004A73B1">
            <w:pPr>
              <w:jc w:val="center"/>
              <w:rPr>
                <w:sz w:val="20"/>
                <w:szCs w:val="20"/>
              </w:rPr>
            </w:pPr>
            <w:r w:rsidRPr="00AB41D1">
              <w:rPr>
                <w:sz w:val="20"/>
                <w:szCs w:val="20"/>
              </w:rPr>
              <w:t>(место для текстового описания)</w:t>
            </w:r>
          </w:p>
        </w:tc>
      </w:tr>
      <w:tr w:rsidR="00AB41D1" w:rsidRPr="00AB41D1" w:rsidTr="007D3B3E">
        <w:trPr>
          <w:gridAfter w:val="3"/>
          <w:wAfter w:w="2370" w:type="pct"/>
        </w:trPr>
        <w:tc>
          <w:tcPr>
            <w:tcW w:w="265" w:type="pct"/>
            <w:shd w:val="clear" w:color="auto" w:fill="auto"/>
          </w:tcPr>
          <w:p w:rsidR="007D3B3E" w:rsidRPr="00AB41D1" w:rsidRDefault="007D3B3E" w:rsidP="004A73B1">
            <w:pPr>
              <w:rPr>
                <w:sz w:val="24"/>
                <w:szCs w:val="24"/>
                <w:lang w:val="en-US"/>
              </w:rPr>
            </w:pPr>
            <w:r w:rsidRPr="00AB41D1">
              <w:rPr>
                <w:sz w:val="24"/>
                <w:szCs w:val="24"/>
                <w:lang w:val="en-US"/>
              </w:rPr>
              <w:t>9.</w:t>
            </w:r>
            <w:r w:rsidRPr="00AB41D1">
              <w:rPr>
                <w:sz w:val="24"/>
                <w:szCs w:val="24"/>
              </w:rPr>
              <w:t>9</w:t>
            </w:r>
            <w:r w:rsidRPr="00AB41D1">
              <w:rPr>
                <w:sz w:val="24"/>
                <w:szCs w:val="24"/>
                <w:lang w:val="en-US"/>
              </w:rPr>
              <w:t>.</w:t>
            </w:r>
          </w:p>
        </w:tc>
        <w:tc>
          <w:tcPr>
            <w:tcW w:w="2365" w:type="pct"/>
            <w:gridSpan w:val="4"/>
            <w:shd w:val="clear" w:color="auto" w:fill="auto"/>
          </w:tcPr>
          <w:p w:rsidR="007D3B3E" w:rsidRPr="00AB41D1" w:rsidRDefault="007D3B3E" w:rsidP="004A73B1">
            <w:pPr>
              <w:jc w:val="center"/>
              <w:rPr>
                <w:sz w:val="20"/>
                <w:szCs w:val="20"/>
              </w:rPr>
            </w:pPr>
          </w:p>
        </w:tc>
      </w:tr>
    </w:tbl>
    <w:p w:rsidR="00D20763" w:rsidRPr="00AB41D1" w:rsidRDefault="00D20763" w:rsidP="00D20763">
      <w:pPr>
        <w:spacing w:before="240"/>
        <w:jc w:val="center"/>
        <w:rPr>
          <w:sz w:val="24"/>
          <w:szCs w:val="24"/>
        </w:rPr>
      </w:pPr>
      <w:r w:rsidRPr="00AB41D1">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AB41D1">
        <w:rPr>
          <w:sz w:val="24"/>
          <w:szCs w:val="24"/>
          <w:vertAlign w:val="superscript"/>
        </w:rPr>
        <w:footnoteReference w:id="1"/>
      </w:r>
      <w:r w:rsidRPr="00AB41D1">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769"/>
        <w:gridCol w:w="2493"/>
        <w:gridCol w:w="2181"/>
      </w:tblGrid>
      <w:tr w:rsidR="00AB41D1" w:rsidRPr="00AB41D1" w:rsidTr="003E11CB">
        <w:tc>
          <w:tcPr>
            <w:tcW w:w="1202" w:type="pct"/>
            <w:shd w:val="clear" w:color="auto" w:fill="auto"/>
          </w:tcPr>
          <w:p w:rsidR="00D20763" w:rsidRPr="00AB41D1" w:rsidRDefault="00D20763" w:rsidP="004A73B1">
            <w:pPr>
              <w:jc w:val="center"/>
              <w:rPr>
                <w:sz w:val="24"/>
                <w:szCs w:val="24"/>
              </w:rPr>
            </w:pPr>
            <w:r w:rsidRPr="00AB41D1">
              <w:rPr>
                <w:sz w:val="24"/>
                <w:szCs w:val="24"/>
              </w:rPr>
              <w:t>10.1. Группа участников отношений</w:t>
            </w:r>
          </w:p>
        </w:tc>
        <w:tc>
          <w:tcPr>
            <w:tcW w:w="1413" w:type="pct"/>
            <w:shd w:val="clear" w:color="auto" w:fill="auto"/>
          </w:tcPr>
          <w:p w:rsidR="00D20763" w:rsidRPr="00AB41D1" w:rsidRDefault="00D20763" w:rsidP="004A73B1">
            <w:pPr>
              <w:jc w:val="center"/>
              <w:rPr>
                <w:sz w:val="24"/>
                <w:szCs w:val="24"/>
              </w:rPr>
            </w:pPr>
            <w:r w:rsidRPr="00AB41D1">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272" w:type="pct"/>
            <w:shd w:val="clear" w:color="auto" w:fill="auto"/>
          </w:tcPr>
          <w:p w:rsidR="00D20763" w:rsidRPr="00AB41D1" w:rsidRDefault="00D20763" w:rsidP="004A73B1">
            <w:pPr>
              <w:jc w:val="center"/>
              <w:rPr>
                <w:sz w:val="24"/>
                <w:szCs w:val="24"/>
              </w:rPr>
            </w:pPr>
            <w:r w:rsidRPr="00AB41D1">
              <w:rPr>
                <w:sz w:val="24"/>
                <w:szCs w:val="24"/>
              </w:rPr>
              <w:t>10.3. Порядок организации исполнения обязанностей и ограничений</w:t>
            </w:r>
          </w:p>
        </w:tc>
        <w:tc>
          <w:tcPr>
            <w:tcW w:w="1113" w:type="pct"/>
          </w:tcPr>
          <w:p w:rsidR="00D20763" w:rsidRPr="00AB41D1" w:rsidRDefault="00D20763" w:rsidP="004A73B1">
            <w:pPr>
              <w:jc w:val="center"/>
              <w:rPr>
                <w:sz w:val="24"/>
                <w:szCs w:val="24"/>
              </w:rPr>
            </w:pPr>
            <w:r w:rsidRPr="00AB41D1">
              <w:rPr>
                <w:sz w:val="24"/>
                <w:szCs w:val="24"/>
              </w:rPr>
              <w:t>10.4. Описание и оценка видов расходов (доходов)</w:t>
            </w:r>
          </w:p>
        </w:tc>
      </w:tr>
      <w:tr w:rsidR="00AB41D1" w:rsidRPr="00AB41D1" w:rsidTr="003E11CB">
        <w:trPr>
          <w:trHeight w:val="192"/>
        </w:trPr>
        <w:tc>
          <w:tcPr>
            <w:tcW w:w="1202" w:type="pct"/>
            <w:shd w:val="clear" w:color="auto" w:fill="auto"/>
          </w:tcPr>
          <w:p w:rsidR="00D20763" w:rsidRPr="00AB41D1" w:rsidRDefault="00AA2783" w:rsidP="00341F20">
            <w:pPr>
              <w:rPr>
                <w:sz w:val="24"/>
                <w:szCs w:val="24"/>
              </w:rPr>
            </w:pPr>
            <w:r w:rsidRPr="00AB41D1">
              <w:rPr>
                <w:sz w:val="24"/>
                <w:szCs w:val="24"/>
              </w:rPr>
              <w:t>Негосударственны</w:t>
            </w:r>
            <w:r w:rsidR="00341F20" w:rsidRPr="00AB41D1">
              <w:rPr>
                <w:sz w:val="24"/>
                <w:szCs w:val="24"/>
              </w:rPr>
              <w:t>е</w:t>
            </w:r>
            <w:r w:rsidRPr="00AB41D1">
              <w:rPr>
                <w:sz w:val="24"/>
                <w:szCs w:val="24"/>
              </w:rPr>
              <w:t xml:space="preserve"> организации, в том числе социально ориентированные некоммерческие организации</w:t>
            </w:r>
            <w:r w:rsidR="00627B25" w:rsidRPr="00AB41D1">
              <w:rPr>
                <w:sz w:val="24"/>
                <w:szCs w:val="24"/>
              </w:rPr>
              <w:t>, муниципальные учреждения</w:t>
            </w:r>
          </w:p>
        </w:tc>
        <w:tc>
          <w:tcPr>
            <w:tcW w:w="1413" w:type="pct"/>
            <w:shd w:val="clear" w:color="auto" w:fill="auto"/>
          </w:tcPr>
          <w:p w:rsidR="00D20763" w:rsidRPr="00AB41D1" w:rsidRDefault="00CD6891" w:rsidP="00BE3189">
            <w:pPr>
              <w:jc w:val="both"/>
              <w:rPr>
                <w:sz w:val="20"/>
                <w:szCs w:val="20"/>
              </w:rPr>
            </w:pPr>
            <w:r w:rsidRPr="00AB41D1">
              <w:rPr>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1272" w:type="pct"/>
            <w:shd w:val="clear" w:color="auto" w:fill="auto"/>
          </w:tcPr>
          <w:p w:rsidR="00D20763" w:rsidRPr="00AB41D1" w:rsidRDefault="004A73B1" w:rsidP="00746201">
            <w:pPr>
              <w:rPr>
                <w:sz w:val="24"/>
                <w:szCs w:val="24"/>
              </w:rPr>
            </w:pPr>
            <w:r w:rsidRPr="00AB41D1">
              <w:rPr>
                <w:sz w:val="24"/>
                <w:szCs w:val="24"/>
              </w:rPr>
              <w:t xml:space="preserve">В соответствии </w:t>
            </w:r>
            <w:r w:rsidR="00746201" w:rsidRPr="00AB41D1">
              <w:rPr>
                <w:sz w:val="24"/>
                <w:szCs w:val="24"/>
              </w:rPr>
              <w:t>п</w:t>
            </w:r>
            <w:r w:rsidRPr="00AB41D1">
              <w:rPr>
                <w:sz w:val="24"/>
                <w:szCs w:val="24"/>
              </w:rPr>
              <w:t>риложени</w:t>
            </w:r>
            <w:r w:rsidR="00746201" w:rsidRPr="00AB41D1">
              <w:rPr>
                <w:sz w:val="24"/>
                <w:szCs w:val="24"/>
              </w:rPr>
              <w:t>ем</w:t>
            </w:r>
            <w:r w:rsidR="0048590F" w:rsidRPr="00AB41D1">
              <w:rPr>
                <w:sz w:val="24"/>
                <w:szCs w:val="24"/>
              </w:rPr>
              <w:t xml:space="preserve"> к </w:t>
            </w:r>
            <w:r w:rsidR="00B367F4" w:rsidRPr="00AB41D1">
              <w:rPr>
                <w:sz w:val="24"/>
                <w:szCs w:val="24"/>
              </w:rPr>
              <w:t>муниципальной програ</w:t>
            </w:r>
            <w:r w:rsidR="002F1496" w:rsidRPr="00AB41D1">
              <w:rPr>
                <w:sz w:val="24"/>
                <w:szCs w:val="24"/>
              </w:rPr>
              <w:t>м</w:t>
            </w:r>
            <w:r w:rsidR="00B367F4" w:rsidRPr="00AB41D1">
              <w:rPr>
                <w:sz w:val="24"/>
                <w:szCs w:val="24"/>
              </w:rPr>
              <w:t>м</w:t>
            </w:r>
            <w:r w:rsidR="0048590F" w:rsidRPr="00AB41D1">
              <w:rPr>
                <w:sz w:val="24"/>
                <w:szCs w:val="24"/>
              </w:rPr>
              <w:t>е</w:t>
            </w:r>
            <w:r w:rsidR="00B367F4" w:rsidRPr="00AB41D1">
              <w:rPr>
                <w:sz w:val="24"/>
                <w:szCs w:val="24"/>
              </w:rPr>
              <w:t xml:space="preserve"> «Развитие физической культуры и спорта в Нижневартовском» </w:t>
            </w:r>
          </w:p>
        </w:tc>
        <w:tc>
          <w:tcPr>
            <w:tcW w:w="1113" w:type="pct"/>
          </w:tcPr>
          <w:p w:rsidR="00F1390D" w:rsidRPr="00AB41D1" w:rsidRDefault="00F1390D" w:rsidP="00F1390D">
            <w:pPr>
              <w:suppressAutoHyphens/>
              <w:contextualSpacing/>
              <w:jc w:val="both"/>
              <w:rPr>
                <w:sz w:val="20"/>
                <w:szCs w:val="20"/>
              </w:rPr>
            </w:pPr>
            <w:r w:rsidRPr="00AB41D1">
              <w:rPr>
                <w:sz w:val="20"/>
                <w:szCs w:val="20"/>
              </w:rPr>
              <w:t xml:space="preserve">На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
          <w:p w:rsidR="00F1390D" w:rsidRPr="00AB41D1" w:rsidRDefault="00F1390D" w:rsidP="00F1390D">
            <w:pPr>
              <w:pStyle w:val="Default"/>
              <w:suppressAutoHyphens/>
              <w:rPr>
                <w:color w:val="auto"/>
                <w:sz w:val="20"/>
                <w:szCs w:val="20"/>
              </w:rPr>
            </w:pPr>
            <w:r w:rsidRPr="00AB41D1">
              <w:rPr>
                <w:color w:val="auto"/>
                <w:sz w:val="20"/>
                <w:szCs w:val="20"/>
              </w:rPr>
              <w:t xml:space="preserve">Подготовку заявки сбор документов осуществляет 1 специалист организации. </w:t>
            </w:r>
          </w:p>
          <w:p w:rsidR="00F1390D" w:rsidRPr="00AB41D1" w:rsidRDefault="00F1390D" w:rsidP="00F1390D">
            <w:pPr>
              <w:suppressAutoHyphens/>
              <w:rPr>
                <w:sz w:val="20"/>
                <w:szCs w:val="20"/>
              </w:rPr>
            </w:pPr>
            <w:r w:rsidRPr="00AB41D1">
              <w:rPr>
                <w:sz w:val="20"/>
                <w:szCs w:val="20"/>
              </w:rPr>
              <w:t xml:space="preserve">Время, затраченное на подготовку составляет 8 часов. Средняя стоимость работы часа персонала, занятого выполнением действий по подготовке составляет – </w:t>
            </w:r>
            <w:r w:rsidR="00493C00" w:rsidRPr="00AB41D1">
              <w:rPr>
                <w:sz w:val="20"/>
                <w:szCs w:val="20"/>
              </w:rPr>
              <w:t xml:space="preserve">300 </w:t>
            </w:r>
            <w:r w:rsidRPr="00AB41D1">
              <w:rPr>
                <w:sz w:val="20"/>
                <w:szCs w:val="20"/>
              </w:rPr>
              <w:t>рублей  (из расчета минимальной заработной платы, установленной с 01.</w:t>
            </w:r>
            <w:r w:rsidR="00493C00" w:rsidRPr="00AB41D1">
              <w:rPr>
                <w:sz w:val="20"/>
                <w:szCs w:val="20"/>
              </w:rPr>
              <w:t>01</w:t>
            </w:r>
            <w:r w:rsidRPr="00AB41D1">
              <w:rPr>
                <w:sz w:val="20"/>
                <w:szCs w:val="20"/>
              </w:rPr>
              <w:t>.202</w:t>
            </w:r>
            <w:r w:rsidR="00493C00" w:rsidRPr="00AB41D1">
              <w:rPr>
                <w:sz w:val="20"/>
                <w:szCs w:val="20"/>
              </w:rPr>
              <w:t>3</w:t>
            </w:r>
            <w:r w:rsidR="002E5B0F" w:rsidRPr="00AB41D1">
              <w:rPr>
                <w:sz w:val="20"/>
                <w:szCs w:val="20"/>
              </w:rPr>
              <w:t xml:space="preserve"> – </w:t>
            </w:r>
            <w:r w:rsidR="00493C00" w:rsidRPr="00AB41D1">
              <w:rPr>
                <w:sz w:val="20"/>
                <w:szCs w:val="20"/>
              </w:rPr>
              <w:t>35,7</w:t>
            </w:r>
            <w:r w:rsidRPr="00AB41D1">
              <w:rPr>
                <w:sz w:val="20"/>
                <w:szCs w:val="20"/>
              </w:rPr>
              <w:t xml:space="preserve"> тыс. рублей</w:t>
            </w:r>
            <w:r w:rsidR="00493C00" w:rsidRPr="00AB41D1">
              <w:rPr>
                <w:sz w:val="20"/>
                <w:szCs w:val="20"/>
              </w:rPr>
              <w:t xml:space="preserve">. </w:t>
            </w:r>
            <w:r w:rsidRPr="00AB41D1">
              <w:rPr>
                <w:sz w:val="20"/>
                <w:szCs w:val="20"/>
              </w:rPr>
              <w:t xml:space="preserve">Средняя стоимость 1 упаковки бумаги формата А 4 составляет </w:t>
            </w:r>
            <w:r w:rsidR="00493C00" w:rsidRPr="00AB41D1">
              <w:rPr>
                <w:sz w:val="20"/>
                <w:szCs w:val="20"/>
              </w:rPr>
              <w:t>5</w:t>
            </w:r>
            <w:r w:rsidRPr="00AB41D1">
              <w:rPr>
                <w:sz w:val="20"/>
                <w:szCs w:val="20"/>
              </w:rPr>
              <w:t xml:space="preserve">00 рублей. </w:t>
            </w:r>
            <w:r w:rsidR="00960D75" w:rsidRPr="00AB41D1">
              <w:rPr>
                <w:sz w:val="20"/>
                <w:szCs w:val="20"/>
              </w:rPr>
              <w:t>Средняя стоимость картриджа (лазерный) составляет 1,</w:t>
            </w:r>
            <w:r w:rsidR="00493C00" w:rsidRPr="00AB41D1">
              <w:rPr>
                <w:sz w:val="20"/>
                <w:szCs w:val="20"/>
              </w:rPr>
              <w:t>5</w:t>
            </w:r>
            <w:r w:rsidR="00960D75" w:rsidRPr="00AB41D1">
              <w:rPr>
                <w:sz w:val="20"/>
                <w:szCs w:val="20"/>
              </w:rPr>
              <w:t xml:space="preserve"> тыс. рублей.</w:t>
            </w:r>
          </w:p>
          <w:p w:rsidR="00F1390D" w:rsidRPr="00AB41D1" w:rsidRDefault="00F1390D" w:rsidP="00F1390D">
            <w:pPr>
              <w:suppressAutoHyphens/>
              <w:rPr>
                <w:sz w:val="20"/>
                <w:szCs w:val="20"/>
              </w:rPr>
            </w:pPr>
            <w:r w:rsidRPr="00AB41D1">
              <w:rPr>
                <w:sz w:val="20"/>
                <w:szCs w:val="20"/>
              </w:rPr>
              <w:t xml:space="preserve">Транспортные </w:t>
            </w:r>
            <w:r w:rsidR="00960D75" w:rsidRPr="00AB41D1">
              <w:rPr>
                <w:sz w:val="20"/>
                <w:szCs w:val="20"/>
              </w:rPr>
              <w:t>р</w:t>
            </w:r>
            <w:r w:rsidRPr="00AB41D1">
              <w:rPr>
                <w:sz w:val="20"/>
                <w:szCs w:val="20"/>
              </w:rPr>
              <w:t>асходы на доставку документов на одного субъекта:</w:t>
            </w:r>
          </w:p>
          <w:p w:rsidR="00F1390D" w:rsidRPr="00AB41D1" w:rsidRDefault="00F1390D" w:rsidP="00F1390D">
            <w:pPr>
              <w:suppressAutoHyphens/>
              <w:contextualSpacing/>
              <w:jc w:val="both"/>
              <w:rPr>
                <w:sz w:val="20"/>
                <w:szCs w:val="20"/>
              </w:rPr>
            </w:pPr>
            <w:r w:rsidRPr="00AB41D1">
              <w:rPr>
                <w:sz w:val="20"/>
                <w:szCs w:val="20"/>
              </w:rPr>
              <w:t xml:space="preserve">средняя стоимость бензина АИ-92 составляет </w:t>
            </w:r>
            <w:r w:rsidR="00493C00" w:rsidRPr="00AB41D1">
              <w:rPr>
                <w:sz w:val="20"/>
                <w:szCs w:val="20"/>
              </w:rPr>
              <w:t>45</w:t>
            </w:r>
            <w:r w:rsidR="002E5B0F" w:rsidRPr="00AB41D1">
              <w:rPr>
                <w:sz w:val="20"/>
                <w:szCs w:val="20"/>
              </w:rPr>
              <w:t xml:space="preserve"> </w:t>
            </w:r>
            <w:r w:rsidRPr="00AB41D1">
              <w:rPr>
                <w:sz w:val="20"/>
                <w:szCs w:val="20"/>
              </w:rPr>
              <w:t xml:space="preserve">руб/л при среднем расстоянии 15 км и среднем расходе топлива 10 л на 100 км Итого расходы составят </w:t>
            </w:r>
            <w:r w:rsidR="00960D75" w:rsidRPr="00AB41D1">
              <w:rPr>
                <w:sz w:val="20"/>
                <w:szCs w:val="20"/>
              </w:rPr>
              <w:t>3,</w:t>
            </w:r>
            <w:r w:rsidR="00493C00" w:rsidRPr="00AB41D1">
              <w:rPr>
                <w:sz w:val="20"/>
                <w:szCs w:val="20"/>
              </w:rPr>
              <w:t>500</w:t>
            </w:r>
            <w:r w:rsidRPr="00AB41D1">
              <w:rPr>
                <w:sz w:val="20"/>
                <w:szCs w:val="20"/>
              </w:rPr>
              <w:t xml:space="preserve"> тыс. рублей.</w:t>
            </w:r>
          </w:p>
          <w:p w:rsidR="00D20763" w:rsidRPr="00AB41D1" w:rsidRDefault="00D20763" w:rsidP="00D21B50">
            <w:pPr>
              <w:suppressAutoHyphens/>
              <w:contextualSpacing/>
              <w:jc w:val="both"/>
              <w:rPr>
                <w:sz w:val="24"/>
                <w:szCs w:val="24"/>
              </w:rPr>
            </w:pPr>
          </w:p>
        </w:tc>
      </w:tr>
    </w:tbl>
    <w:p w:rsidR="00D20763" w:rsidRPr="00AB41D1" w:rsidRDefault="00D20763" w:rsidP="00D20763">
      <w:pPr>
        <w:spacing w:before="240"/>
        <w:jc w:val="center"/>
        <w:rPr>
          <w:sz w:val="24"/>
          <w:szCs w:val="24"/>
        </w:rPr>
      </w:pPr>
      <w:r w:rsidRPr="00AB41D1">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044"/>
        <w:gridCol w:w="1735"/>
        <w:gridCol w:w="1635"/>
        <w:gridCol w:w="68"/>
        <w:gridCol w:w="3366"/>
      </w:tblGrid>
      <w:tr w:rsidR="00AB41D1" w:rsidRPr="00AB41D1" w:rsidTr="003A238D">
        <w:tc>
          <w:tcPr>
            <w:tcW w:w="1555" w:type="pct"/>
            <w:gridSpan w:val="2"/>
            <w:shd w:val="clear" w:color="auto" w:fill="auto"/>
          </w:tcPr>
          <w:p w:rsidR="00D20763" w:rsidRPr="00AB41D1" w:rsidRDefault="00D20763" w:rsidP="004A73B1">
            <w:pPr>
              <w:jc w:val="center"/>
              <w:rPr>
                <w:sz w:val="24"/>
                <w:szCs w:val="24"/>
              </w:rPr>
            </w:pPr>
            <w:r w:rsidRPr="00AB41D1">
              <w:rPr>
                <w:sz w:val="24"/>
                <w:szCs w:val="24"/>
              </w:rPr>
              <w:t>11.1.</w:t>
            </w:r>
          </w:p>
          <w:p w:rsidR="00D20763" w:rsidRPr="00AB41D1" w:rsidRDefault="00D20763" w:rsidP="004A73B1">
            <w:pPr>
              <w:jc w:val="center"/>
              <w:rPr>
                <w:sz w:val="24"/>
                <w:szCs w:val="24"/>
              </w:rPr>
            </w:pPr>
            <w:r w:rsidRPr="00AB41D1">
              <w:rPr>
                <w:sz w:val="24"/>
                <w:szCs w:val="24"/>
              </w:rPr>
              <w:t>Цели предлагаемого регулирования</w:t>
            </w:r>
            <w:r w:rsidRPr="00AB41D1">
              <w:rPr>
                <w:sz w:val="24"/>
                <w:szCs w:val="24"/>
                <w:vertAlign w:val="superscript"/>
              </w:rPr>
              <w:footnoteReference w:id="2"/>
            </w:r>
          </w:p>
        </w:tc>
        <w:tc>
          <w:tcPr>
            <w:tcW w:w="865" w:type="pct"/>
            <w:shd w:val="clear" w:color="auto" w:fill="auto"/>
          </w:tcPr>
          <w:p w:rsidR="00D20763" w:rsidRPr="00AB41D1" w:rsidRDefault="00D20763" w:rsidP="004A73B1">
            <w:pPr>
              <w:jc w:val="center"/>
              <w:rPr>
                <w:sz w:val="24"/>
                <w:szCs w:val="24"/>
              </w:rPr>
            </w:pPr>
            <w:r w:rsidRPr="00AB41D1">
              <w:rPr>
                <w:sz w:val="24"/>
                <w:szCs w:val="24"/>
              </w:rPr>
              <w:t>11.2.</w:t>
            </w:r>
          </w:p>
          <w:p w:rsidR="00D20763" w:rsidRPr="00AB41D1" w:rsidRDefault="00D20763" w:rsidP="004A73B1">
            <w:pPr>
              <w:jc w:val="center"/>
              <w:rPr>
                <w:sz w:val="24"/>
                <w:szCs w:val="24"/>
              </w:rPr>
            </w:pPr>
            <w:r w:rsidRPr="00AB41D1">
              <w:rPr>
                <w:sz w:val="24"/>
                <w:szCs w:val="24"/>
              </w:rPr>
              <w:t>Индикативные показатели</w:t>
            </w:r>
          </w:p>
        </w:tc>
        <w:tc>
          <w:tcPr>
            <w:tcW w:w="849" w:type="pct"/>
            <w:gridSpan w:val="2"/>
            <w:shd w:val="clear" w:color="auto" w:fill="auto"/>
          </w:tcPr>
          <w:p w:rsidR="00D20763" w:rsidRPr="00AB41D1" w:rsidRDefault="00D20763" w:rsidP="004A73B1">
            <w:pPr>
              <w:jc w:val="center"/>
              <w:rPr>
                <w:sz w:val="24"/>
                <w:szCs w:val="24"/>
              </w:rPr>
            </w:pPr>
            <w:r w:rsidRPr="00AB41D1">
              <w:rPr>
                <w:sz w:val="24"/>
                <w:szCs w:val="24"/>
              </w:rPr>
              <w:t>11.3.</w:t>
            </w:r>
          </w:p>
          <w:p w:rsidR="00D20763" w:rsidRPr="00AB41D1" w:rsidRDefault="00D20763" w:rsidP="004A73B1">
            <w:pPr>
              <w:jc w:val="center"/>
              <w:rPr>
                <w:sz w:val="24"/>
                <w:szCs w:val="24"/>
              </w:rPr>
            </w:pPr>
            <w:r w:rsidRPr="00AB41D1">
              <w:rPr>
                <w:sz w:val="24"/>
                <w:szCs w:val="24"/>
              </w:rPr>
              <w:t>Единицы измерения индикативных показателей</w:t>
            </w:r>
          </w:p>
        </w:tc>
        <w:tc>
          <w:tcPr>
            <w:tcW w:w="1731" w:type="pct"/>
            <w:shd w:val="clear" w:color="auto" w:fill="auto"/>
          </w:tcPr>
          <w:p w:rsidR="00D20763" w:rsidRPr="00AB41D1" w:rsidRDefault="00D20763" w:rsidP="004A73B1">
            <w:pPr>
              <w:jc w:val="center"/>
              <w:rPr>
                <w:sz w:val="24"/>
                <w:szCs w:val="24"/>
                <w:lang w:val="en-US"/>
              </w:rPr>
            </w:pPr>
            <w:r w:rsidRPr="00AB41D1">
              <w:rPr>
                <w:sz w:val="24"/>
                <w:szCs w:val="24"/>
                <w:lang w:val="en-US"/>
              </w:rPr>
              <w:t>1</w:t>
            </w:r>
            <w:r w:rsidRPr="00AB41D1">
              <w:rPr>
                <w:sz w:val="24"/>
                <w:szCs w:val="24"/>
              </w:rPr>
              <w:t>1</w:t>
            </w:r>
            <w:r w:rsidRPr="00AB41D1">
              <w:rPr>
                <w:sz w:val="24"/>
                <w:szCs w:val="24"/>
                <w:lang w:val="en-US"/>
              </w:rPr>
              <w:t>.4.</w:t>
            </w:r>
          </w:p>
          <w:p w:rsidR="00D20763" w:rsidRPr="00AB41D1" w:rsidRDefault="00D20763" w:rsidP="004A73B1">
            <w:pPr>
              <w:jc w:val="center"/>
              <w:rPr>
                <w:sz w:val="24"/>
                <w:szCs w:val="24"/>
                <w:lang w:val="en-US"/>
              </w:rPr>
            </w:pPr>
            <w:r w:rsidRPr="00AB41D1">
              <w:rPr>
                <w:sz w:val="24"/>
                <w:szCs w:val="24"/>
                <w:lang w:val="en-US"/>
              </w:rPr>
              <w:t>Способы расчета индикативных показателей</w:t>
            </w:r>
          </w:p>
        </w:tc>
      </w:tr>
      <w:tr w:rsidR="00AB41D1" w:rsidRPr="00AB41D1" w:rsidTr="003A238D">
        <w:trPr>
          <w:trHeight w:val="330"/>
        </w:trPr>
        <w:tc>
          <w:tcPr>
            <w:tcW w:w="1555" w:type="pct"/>
            <w:gridSpan w:val="2"/>
            <w:shd w:val="clear" w:color="auto" w:fill="auto"/>
          </w:tcPr>
          <w:p w:rsidR="00D20763" w:rsidRPr="00AB41D1" w:rsidRDefault="0072247B" w:rsidP="0072247B">
            <w:pPr>
              <w:jc w:val="both"/>
              <w:rPr>
                <w:sz w:val="24"/>
                <w:szCs w:val="24"/>
              </w:rPr>
            </w:pPr>
            <w:r w:rsidRPr="00AB41D1">
              <w:rPr>
                <w:sz w:val="24"/>
                <w:szCs w:val="24"/>
              </w:rPr>
              <w:t>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tc>
        <w:tc>
          <w:tcPr>
            <w:tcW w:w="865" w:type="pct"/>
            <w:shd w:val="clear" w:color="auto" w:fill="auto"/>
          </w:tcPr>
          <w:p w:rsidR="00D20763" w:rsidRPr="00AB41D1" w:rsidRDefault="00631D73" w:rsidP="004A73B1">
            <w:pPr>
              <w:jc w:val="center"/>
              <w:rPr>
                <w:sz w:val="24"/>
                <w:szCs w:val="24"/>
              </w:rPr>
            </w:pPr>
            <w:r w:rsidRPr="00AB41D1">
              <w:rPr>
                <w:sz w:val="24"/>
                <w:szCs w:val="24"/>
              </w:rPr>
              <w:t>15</w:t>
            </w:r>
          </w:p>
        </w:tc>
        <w:tc>
          <w:tcPr>
            <w:tcW w:w="849" w:type="pct"/>
            <w:gridSpan w:val="2"/>
            <w:shd w:val="clear" w:color="auto" w:fill="auto"/>
          </w:tcPr>
          <w:p w:rsidR="00D20763" w:rsidRPr="00AB41D1" w:rsidRDefault="00631D73" w:rsidP="004A73B1">
            <w:pPr>
              <w:jc w:val="center"/>
              <w:rPr>
                <w:sz w:val="24"/>
                <w:szCs w:val="24"/>
              </w:rPr>
            </w:pPr>
            <w:r w:rsidRPr="00AB41D1">
              <w:rPr>
                <w:sz w:val="24"/>
                <w:szCs w:val="24"/>
              </w:rPr>
              <w:t>%</w:t>
            </w:r>
          </w:p>
        </w:tc>
        <w:tc>
          <w:tcPr>
            <w:tcW w:w="1731" w:type="pct"/>
            <w:shd w:val="clear" w:color="auto" w:fill="auto"/>
          </w:tcPr>
          <w:p w:rsidR="00F1390D" w:rsidRPr="00AB41D1" w:rsidRDefault="00F1390D" w:rsidP="00F1390D">
            <w:pPr>
              <w:jc w:val="center"/>
              <w:rPr>
                <w:sz w:val="20"/>
                <w:szCs w:val="20"/>
              </w:rPr>
            </w:pPr>
            <w:r w:rsidRPr="00AB41D1">
              <w:rPr>
                <w:sz w:val="20"/>
                <w:szCs w:val="20"/>
              </w:rPr>
              <w:t>рассчитывается по формуле:</w:t>
            </w:r>
          </w:p>
          <w:p w:rsidR="00F1390D" w:rsidRPr="00AB41D1" w:rsidRDefault="00F1390D" w:rsidP="00F1390D">
            <w:pPr>
              <w:jc w:val="center"/>
              <w:rPr>
                <w:sz w:val="20"/>
                <w:szCs w:val="20"/>
              </w:rPr>
            </w:pPr>
            <w:r w:rsidRPr="00AB41D1">
              <w:rPr>
                <w:sz w:val="20"/>
                <w:szCs w:val="20"/>
              </w:rPr>
              <w:t xml:space="preserve">P=БНО / БАО * 100, где: </w:t>
            </w:r>
          </w:p>
          <w:p w:rsidR="00F1390D" w:rsidRPr="00AB41D1" w:rsidRDefault="00F1390D" w:rsidP="00F1390D">
            <w:pPr>
              <w:jc w:val="center"/>
              <w:rPr>
                <w:sz w:val="20"/>
                <w:szCs w:val="20"/>
              </w:rPr>
            </w:pPr>
            <w:r w:rsidRPr="00AB41D1">
              <w:rPr>
                <w:sz w:val="20"/>
                <w:szCs w:val="20"/>
              </w:rPr>
              <w:t>P – доля средств бюджета района, выделяемые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физической культуры и спорта;</w:t>
            </w:r>
          </w:p>
          <w:p w:rsidR="00F1390D" w:rsidRPr="00AB41D1" w:rsidRDefault="00F1390D" w:rsidP="00F1390D">
            <w:pPr>
              <w:jc w:val="center"/>
              <w:rPr>
                <w:sz w:val="20"/>
                <w:szCs w:val="20"/>
              </w:rPr>
            </w:pPr>
            <w:r w:rsidRPr="00AB41D1">
              <w:rPr>
                <w:sz w:val="20"/>
                <w:szCs w:val="20"/>
              </w:rPr>
              <w:t>БНО – средства бюджета района, запланированные на предоставление услуг в сфере культуры негосударственным организациям, в том числе социально ориентированным некоммерческим организациям;</w:t>
            </w:r>
          </w:p>
          <w:p w:rsidR="00D20763" w:rsidRPr="00AB41D1" w:rsidRDefault="00F1390D" w:rsidP="00F1390D">
            <w:pPr>
              <w:jc w:val="center"/>
              <w:rPr>
                <w:sz w:val="24"/>
                <w:szCs w:val="24"/>
              </w:rPr>
            </w:pPr>
            <w:r w:rsidRPr="00AB41D1">
              <w:rPr>
                <w:sz w:val="20"/>
                <w:szCs w:val="20"/>
              </w:rPr>
              <w:t>БАО – средства бюджета района, выделяемые на выполнение услуг (работ) потенциально возможных к передаче.</w:t>
            </w:r>
          </w:p>
        </w:tc>
      </w:tr>
      <w:tr w:rsidR="00AB41D1" w:rsidRPr="00AB41D1" w:rsidTr="004A73B1">
        <w:tc>
          <w:tcPr>
            <w:tcW w:w="499" w:type="pct"/>
            <w:shd w:val="clear" w:color="auto" w:fill="auto"/>
          </w:tcPr>
          <w:p w:rsidR="00D20763" w:rsidRPr="00AB41D1" w:rsidRDefault="00D20763" w:rsidP="004A73B1">
            <w:pPr>
              <w:rPr>
                <w:sz w:val="24"/>
                <w:szCs w:val="24"/>
                <w:lang w:val="en-US"/>
              </w:rPr>
            </w:pPr>
            <w:r w:rsidRPr="00AB41D1">
              <w:rPr>
                <w:sz w:val="24"/>
                <w:szCs w:val="24"/>
                <w:lang w:val="en-US"/>
              </w:rPr>
              <w:t>1</w:t>
            </w:r>
            <w:r w:rsidRPr="00AB41D1">
              <w:rPr>
                <w:sz w:val="24"/>
                <w:szCs w:val="24"/>
              </w:rPr>
              <w:t>1</w:t>
            </w:r>
            <w:r w:rsidRPr="00AB41D1">
              <w:rPr>
                <w:sz w:val="24"/>
                <w:szCs w:val="24"/>
                <w:lang w:val="en-US"/>
              </w:rPr>
              <w:t>.5.</w:t>
            </w:r>
          </w:p>
        </w:tc>
        <w:tc>
          <w:tcPr>
            <w:tcW w:w="4501" w:type="pct"/>
            <w:gridSpan w:val="5"/>
            <w:shd w:val="clear" w:color="auto" w:fill="auto"/>
          </w:tcPr>
          <w:p w:rsidR="00D20763" w:rsidRPr="00AB41D1" w:rsidRDefault="00D20763" w:rsidP="004A73B1">
            <w:pPr>
              <w:pBdr>
                <w:bottom w:val="single" w:sz="4" w:space="1" w:color="auto"/>
              </w:pBdr>
              <w:jc w:val="both"/>
              <w:rPr>
                <w:sz w:val="24"/>
                <w:szCs w:val="24"/>
              </w:rPr>
            </w:pPr>
            <w:r w:rsidRPr="00AB41D1">
              <w:rPr>
                <w:sz w:val="24"/>
                <w:szCs w:val="24"/>
              </w:rPr>
              <w:t>Информация о программах мониторинга и иных способах (методах) оценки достижения заявленных целей регулирования:</w:t>
            </w:r>
          </w:p>
          <w:p w:rsidR="005A62EB" w:rsidRPr="00AB41D1" w:rsidRDefault="005A62EB" w:rsidP="005A62EB">
            <w:pPr>
              <w:pBdr>
                <w:bottom w:val="single" w:sz="4" w:space="1" w:color="auto"/>
              </w:pBdr>
              <w:jc w:val="center"/>
              <w:rPr>
                <w:sz w:val="24"/>
                <w:szCs w:val="24"/>
              </w:rPr>
            </w:pPr>
            <w:r w:rsidRPr="00AB41D1">
              <w:rPr>
                <w:sz w:val="24"/>
                <w:szCs w:val="24"/>
              </w:rPr>
              <w:t>контроль за соблюдением условий, целей и порядка предоставления субсидий и ответственности</w:t>
            </w:r>
          </w:p>
          <w:p w:rsidR="00D20763" w:rsidRPr="00AB41D1" w:rsidRDefault="005A62EB" w:rsidP="005A62EB">
            <w:pPr>
              <w:jc w:val="center"/>
              <w:rPr>
                <w:sz w:val="20"/>
                <w:szCs w:val="20"/>
              </w:rPr>
            </w:pPr>
            <w:r w:rsidRPr="00AB41D1">
              <w:rPr>
                <w:sz w:val="24"/>
                <w:szCs w:val="24"/>
              </w:rPr>
              <w:t>за их нарушение</w:t>
            </w:r>
            <w:r w:rsidR="00D20763" w:rsidRPr="00AB41D1">
              <w:rPr>
                <w:sz w:val="20"/>
                <w:szCs w:val="20"/>
              </w:rPr>
              <w:t xml:space="preserve"> (место для текстового описания)</w:t>
            </w:r>
          </w:p>
        </w:tc>
      </w:tr>
      <w:tr w:rsidR="00AB41D1" w:rsidRPr="00AB41D1" w:rsidTr="00BF076A">
        <w:tc>
          <w:tcPr>
            <w:tcW w:w="499" w:type="pct"/>
            <w:shd w:val="clear" w:color="auto" w:fill="auto"/>
          </w:tcPr>
          <w:p w:rsidR="00D20763" w:rsidRPr="00AB41D1" w:rsidRDefault="00D20763" w:rsidP="004A73B1">
            <w:pPr>
              <w:rPr>
                <w:sz w:val="24"/>
                <w:szCs w:val="24"/>
                <w:lang w:val="en-US"/>
              </w:rPr>
            </w:pPr>
            <w:r w:rsidRPr="00AB41D1">
              <w:rPr>
                <w:sz w:val="24"/>
                <w:szCs w:val="24"/>
                <w:lang w:val="en-US"/>
              </w:rPr>
              <w:t>1</w:t>
            </w:r>
            <w:r w:rsidRPr="00AB41D1">
              <w:rPr>
                <w:sz w:val="24"/>
                <w:szCs w:val="24"/>
              </w:rPr>
              <w:t>1</w:t>
            </w:r>
            <w:r w:rsidRPr="00AB41D1">
              <w:rPr>
                <w:sz w:val="24"/>
                <w:szCs w:val="24"/>
                <w:lang w:val="en-US"/>
              </w:rPr>
              <w:t>.6.</w:t>
            </w:r>
          </w:p>
        </w:tc>
        <w:tc>
          <w:tcPr>
            <w:tcW w:w="2736" w:type="pct"/>
            <w:gridSpan w:val="3"/>
            <w:shd w:val="clear" w:color="auto" w:fill="auto"/>
          </w:tcPr>
          <w:p w:rsidR="00D20763" w:rsidRPr="00AB41D1" w:rsidRDefault="00D20763" w:rsidP="004A73B1">
            <w:pPr>
              <w:rPr>
                <w:sz w:val="24"/>
                <w:szCs w:val="24"/>
              </w:rPr>
            </w:pPr>
            <w:r w:rsidRPr="00AB41D1">
              <w:rPr>
                <w:sz w:val="24"/>
                <w:szCs w:val="24"/>
              </w:rPr>
              <w:t>Оценка затрат на осуществление мониторинга (в среднем в год):</w:t>
            </w:r>
          </w:p>
        </w:tc>
        <w:tc>
          <w:tcPr>
            <w:tcW w:w="1765" w:type="pct"/>
            <w:gridSpan w:val="2"/>
            <w:shd w:val="clear" w:color="auto" w:fill="auto"/>
          </w:tcPr>
          <w:p w:rsidR="00D20763" w:rsidRPr="00AB41D1" w:rsidRDefault="00D20763" w:rsidP="004A73B1">
            <w:pPr>
              <w:rPr>
                <w:sz w:val="24"/>
                <w:szCs w:val="24"/>
              </w:rPr>
            </w:pPr>
          </w:p>
          <w:p w:rsidR="00D20763" w:rsidRPr="00AB41D1" w:rsidRDefault="00D20763" w:rsidP="004A73B1">
            <w:pPr>
              <w:rPr>
                <w:sz w:val="24"/>
                <w:szCs w:val="24"/>
                <w:lang w:val="en-US"/>
              </w:rPr>
            </w:pPr>
            <w:r w:rsidRPr="00AB41D1">
              <w:rPr>
                <w:sz w:val="24"/>
                <w:szCs w:val="24"/>
              </w:rPr>
              <w:t>_____________ руб.</w:t>
            </w:r>
          </w:p>
        </w:tc>
      </w:tr>
      <w:tr w:rsidR="00AB41D1" w:rsidRPr="00AB41D1" w:rsidTr="004A73B1">
        <w:tc>
          <w:tcPr>
            <w:tcW w:w="499" w:type="pct"/>
            <w:shd w:val="clear" w:color="auto" w:fill="auto"/>
          </w:tcPr>
          <w:p w:rsidR="00D20763" w:rsidRPr="00AB41D1" w:rsidRDefault="00D20763" w:rsidP="004A73B1">
            <w:pPr>
              <w:rPr>
                <w:sz w:val="24"/>
                <w:szCs w:val="24"/>
                <w:lang w:val="en-US"/>
              </w:rPr>
            </w:pPr>
            <w:r w:rsidRPr="00AB41D1">
              <w:rPr>
                <w:sz w:val="24"/>
                <w:szCs w:val="24"/>
                <w:lang w:val="en-US"/>
              </w:rPr>
              <w:t>1</w:t>
            </w:r>
            <w:r w:rsidRPr="00AB41D1">
              <w:rPr>
                <w:sz w:val="24"/>
                <w:szCs w:val="24"/>
              </w:rPr>
              <w:t>1</w:t>
            </w:r>
            <w:r w:rsidRPr="00AB41D1">
              <w:rPr>
                <w:sz w:val="24"/>
                <w:szCs w:val="24"/>
                <w:lang w:val="en-US"/>
              </w:rPr>
              <w:t>.7.</w:t>
            </w:r>
          </w:p>
        </w:tc>
        <w:tc>
          <w:tcPr>
            <w:tcW w:w="4501" w:type="pct"/>
            <w:gridSpan w:val="5"/>
            <w:shd w:val="clear" w:color="auto" w:fill="auto"/>
          </w:tcPr>
          <w:p w:rsidR="00D20763" w:rsidRPr="00AB41D1" w:rsidRDefault="00D20763" w:rsidP="004A73B1">
            <w:pPr>
              <w:pBdr>
                <w:bottom w:val="single" w:sz="4" w:space="1" w:color="auto"/>
              </w:pBdr>
              <w:jc w:val="both"/>
              <w:rPr>
                <w:sz w:val="24"/>
                <w:szCs w:val="24"/>
              </w:rPr>
            </w:pPr>
            <w:r w:rsidRPr="00AB41D1">
              <w:rPr>
                <w:sz w:val="24"/>
                <w:szCs w:val="24"/>
              </w:rPr>
              <w:t>Описание источников информации для расчета показателей (индикаторов):</w:t>
            </w:r>
          </w:p>
          <w:p w:rsidR="00D20763" w:rsidRPr="00AB41D1" w:rsidRDefault="00C834F1" w:rsidP="004A73B1">
            <w:pPr>
              <w:pBdr>
                <w:bottom w:val="single" w:sz="4" w:space="1" w:color="auto"/>
              </w:pBdr>
              <w:jc w:val="center"/>
              <w:rPr>
                <w:sz w:val="24"/>
                <w:szCs w:val="24"/>
              </w:rPr>
            </w:pPr>
            <w:r w:rsidRPr="00AB41D1">
              <w:rPr>
                <w:sz w:val="24"/>
                <w:szCs w:val="24"/>
              </w:rPr>
              <w:t>Муниципальная программа «Развитие физической культуры и спорта в Нижневартовском районе»</w:t>
            </w:r>
          </w:p>
          <w:p w:rsidR="00D20763" w:rsidRPr="00AB41D1" w:rsidRDefault="00D20763" w:rsidP="004A73B1">
            <w:pPr>
              <w:jc w:val="center"/>
              <w:rPr>
                <w:sz w:val="20"/>
                <w:szCs w:val="20"/>
              </w:rPr>
            </w:pPr>
            <w:r w:rsidRPr="00AB41D1">
              <w:rPr>
                <w:sz w:val="24"/>
                <w:szCs w:val="24"/>
              </w:rPr>
              <w:t xml:space="preserve"> </w:t>
            </w:r>
            <w:r w:rsidRPr="00AB41D1">
              <w:rPr>
                <w:sz w:val="20"/>
                <w:szCs w:val="20"/>
              </w:rPr>
              <w:t>(место для текстового описания)</w:t>
            </w:r>
          </w:p>
        </w:tc>
      </w:tr>
    </w:tbl>
    <w:p w:rsidR="00D20763" w:rsidRPr="00AB41D1" w:rsidRDefault="00D20763" w:rsidP="00D20763">
      <w:pPr>
        <w:spacing w:before="240"/>
        <w:jc w:val="center"/>
        <w:rPr>
          <w:sz w:val="24"/>
          <w:szCs w:val="24"/>
        </w:rPr>
      </w:pPr>
      <w:r w:rsidRPr="00AB41D1">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404"/>
        <w:gridCol w:w="780"/>
        <w:gridCol w:w="3661"/>
      </w:tblGrid>
      <w:tr w:rsidR="00AB41D1" w:rsidRPr="00AB41D1" w:rsidTr="004A73B1">
        <w:tc>
          <w:tcPr>
            <w:tcW w:w="487" w:type="pct"/>
            <w:shd w:val="clear" w:color="auto" w:fill="auto"/>
          </w:tcPr>
          <w:p w:rsidR="00D20763" w:rsidRPr="00AB41D1" w:rsidRDefault="00D20763" w:rsidP="004A73B1">
            <w:pPr>
              <w:jc w:val="center"/>
              <w:rPr>
                <w:sz w:val="24"/>
                <w:szCs w:val="24"/>
                <w:lang w:val="en-US"/>
              </w:rPr>
            </w:pPr>
            <w:r w:rsidRPr="00AB41D1">
              <w:rPr>
                <w:sz w:val="24"/>
                <w:szCs w:val="24"/>
              </w:rPr>
              <w:t>12</w:t>
            </w:r>
            <w:r w:rsidRPr="00AB41D1">
              <w:rPr>
                <w:sz w:val="24"/>
                <w:szCs w:val="24"/>
                <w:lang w:val="en-US"/>
              </w:rPr>
              <w:t>.1.</w:t>
            </w:r>
          </w:p>
        </w:tc>
        <w:tc>
          <w:tcPr>
            <w:tcW w:w="2645" w:type="pct"/>
            <w:gridSpan w:val="2"/>
            <w:shd w:val="clear" w:color="auto" w:fill="auto"/>
          </w:tcPr>
          <w:p w:rsidR="00D20763" w:rsidRPr="00AB41D1" w:rsidRDefault="00D20763" w:rsidP="004A73B1">
            <w:pPr>
              <w:jc w:val="both"/>
              <w:rPr>
                <w:sz w:val="24"/>
                <w:szCs w:val="24"/>
              </w:rPr>
            </w:pPr>
            <w:r w:rsidRPr="00AB41D1">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D20763" w:rsidRPr="00AB41D1" w:rsidRDefault="00D20763" w:rsidP="004A73B1">
            <w:pPr>
              <w:rPr>
                <w:sz w:val="24"/>
                <w:szCs w:val="24"/>
              </w:rPr>
            </w:pPr>
          </w:p>
          <w:p w:rsidR="00D20763" w:rsidRPr="00AB41D1" w:rsidRDefault="00330508" w:rsidP="00330508">
            <w:pPr>
              <w:rPr>
                <w:sz w:val="24"/>
                <w:szCs w:val="24"/>
              </w:rPr>
            </w:pPr>
            <w:r w:rsidRPr="00AB41D1">
              <w:rPr>
                <w:sz w:val="24"/>
                <w:szCs w:val="24"/>
              </w:rPr>
              <w:t>феврал</w:t>
            </w:r>
            <w:r w:rsidR="002E5B0F" w:rsidRPr="00AB41D1">
              <w:rPr>
                <w:sz w:val="24"/>
                <w:szCs w:val="24"/>
              </w:rPr>
              <w:t>ь</w:t>
            </w:r>
            <w:r w:rsidR="00F1390D" w:rsidRPr="00AB41D1">
              <w:rPr>
                <w:sz w:val="24"/>
                <w:szCs w:val="24"/>
              </w:rPr>
              <w:t xml:space="preserve"> 202</w:t>
            </w:r>
            <w:r w:rsidRPr="00AB41D1">
              <w:rPr>
                <w:sz w:val="24"/>
                <w:szCs w:val="24"/>
              </w:rPr>
              <w:t>3</w:t>
            </w:r>
          </w:p>
        </w:tc>
      </w:tr>
      <w:tr w:rsidR="00AB41D1" w:rsidRPr="00AB41D1" w:rsidTr="004A73B1">
        <w:tc>
          <w:tcPr>
            <w:tcW w:w="487" w:type="pct"/>
            <w:shd w:val="clear" w:color="auto" w:fill="auto"/>
          </w:tcPr>
          <w:p w:rsidR="00D20763" w:rsidRPr="00AB41D1" w:rsidRDefault="00D20763" w:rsidP="004A73B1">
            <w:pPr>
              <w:jc w:val="center"/>
              <w:rPr>
                <w:sz w:val="24"/>
                <w:szCs w:val="24"/>
              </w:rPr>
            </w:pPr>
            <w:r w:rsidRPr="00AB41D1">
              <w:rPr>
                <w:sz w:val="24"/>
                <w:szCs w:val="24"/>
              </w:rPr>
              <w:t>12</w:t>
            </w:r>
            <w:r w:rsidRPr="00AB41D1">
              <w:rPr>
                <w:sz w:val="24"/>
                <w:szCs w:val="24"/>
                <w:lang w:val="en-US"/>
              </w:rPr>
              <w:t>.2.</w:t>
            </w:r>
          </w:p>
        </w:tc>
        <w:tc>
          <w:tcPr>
            <w:tcW w:w="2247" w:type="pct"/>
            <w:shd w:val="clear" w:color="auto" w:fill="auto"/>
          </w:tcPr>
          <w:p w:rsidR="00D20763" w:rsidRPr="00AB41D1" w:rsidRDefault="00D20763" w:rsidP="004A73B1">
            <w:pPr>
              <w:pBdr>
                <w:bottom w:val="single" w:sz="4" w:space="1" w:color="auto"/>
              </w:pBdr>
              <w:jc w:val="both"/>
              <w:rPr>
                <w:sz w:val="24"/>
                <w:szCs w:val="24"/>
              </w:rPr>
            </w:pPr>
            <w:r w:rsidRPr="00AB41D1">
              <w:rPr>
                <w:sz w:val="24"/>
                <w:szCs w:val="24"/>
              </w:rPr>
              <w:t>Необходимость установления переходных положений (переходного периода):</w:t>
            </w:r>
          </w:p>
          <w:p w:rsidR="00D20763" w:rsidRPr="00AB41D1" w:rsidRDefault="004A73B1" w:rsidP="004A73B1">
            <w:pPr>
              <w:pBdr>
                <w:bottom w:val="single" w:sz="4" w:space="1" w:color="auto"/>
              </w:pBdr>
              <w:jc w:val="center"/>
              <w:rPr>
                <w:sz w:val="24"/>
                <w:szCs w:val="24"/>
              </w:rPr>
            </w:pPr>
            <w:r w:rsidRPr="00AB41D1">
              <w:rPr>
                <w:sz w:val="24"/>
                <w:szCs w:val="24"/>
              </w:rPr>
              <w:t>отсутствует</w:t>
            </w:r>
          </w:p>
          <w:p w:rsidR="00D20763" w:rsidRPr="00AB41D1" w:rsidRDefault="00D20763" w:rsidP="004A73B1">
            <w:pPr>
              <w:jc w:val="center"/>
              <w:rPr>
                <w:sz w:val="20"/>
                <w:szCs w:val="20"/>
              </w:rPr>
            </w:pPr>
            <w:r w:rsidRPr="00AB41D1">
              <w:rPr>
                <w:sz w:val="20"/>
                <w:szCs w:val="20"/>
              </w:rPr>
              <w:t xml:space="preserve"> (есть/ нет)</w:t>
            </w:r>
          </w:p>
        </w:tc>
        <w:tc>
          <w:tcPr>
            <w:tcW w:w="398" w:type="pct"/>
            <w:shd w:val="clear" w:color="auto" w:fill="auto"/>
          </w:tcPr>
          <w:p w:rsidR="00D20763" w:rsidRPr="00AB41D1" w:rsidRDefault="00D20763" w:rsidP="004A73B1">
            <w:pPr>
              <w:jc w:val="center"/>
              <w:rPr>
                <w:sz w:val="24"/>
                <w:szCs w:val="24"/>
                <w:lang w:val="en-US"/>
              </w:rPr>
            </w:pPr>
            <w:r w:rsidRPr="00AB41D1">
              <w:rPr>
                <w:sz w:val="24"/>
                <w:szCs w:val="24"/>
                <w:lang w:val="en-US"/>
              </w:rPr>
              <w:t>1</w:t>
            </w:r>
            <w:r w:rsidRPr="00AB41D1">
              <w:rPr>
                <w:sz w:val="24"/>
                <w:szCs w:val="24"/>
              </w:rPr>
              <w:t>2</w:t>
            </w:r>
            <w:r w:rsidRPr="00AB41D1">
              <w:rPr>
                <w:sz w:val="24"/>
                <w:szCs w:val="24"/>
                <w:lang w:val="en-US"/>
              </w:rPr>
              <w:t>.3.</w:t>
            </w:r>
          </w:p>
        </w:tc>
        <w:tc>
          <w:tcPr>
            <w:tcW w:w="1868" w:type="pct"/>
            <w:shd w:val="clear" w:color="auto" w:fill="auto"/>
          </w:tcPr>
          <w:p w:rsidR="00D20763" w:rsidRPr="00AB41D1" w:rsidRDefault="00D20763" w:rsidP="004A73B1">
            <w:pPr>
              <w:pBdr>
                <w:bottom w:val="single" w:sz="4" w:space="1" w:color="auto"/>
              </w:pBdr>
              <w:rPr>
                <w:sz w:val="24"/>
                <w:szCs w:val="24"/>
              </w:rPr>
            </w:pPr>
            <w:r w:rsidRPr="00AB41D1">
              <w:rPr>
                <w:sz w:val="24"/>
                <w:szCs w:val="24"/>
              </w:rPr>
              <w:t>Срок (если есть необходимость):</w:t>
            </w:r>
          </w:p>
          <w:p w:rsidR="00D20763" w:rsidRPr="00AB41D1" w:rsidRDefault="004A73B1" w:rsidP="004A73B1">
            <w:pPr>
              <w:pBdr>
                <w:bottom w:val="single" w:sz="4" w:space="1" w:color="auto"/>
              </w:pBdr>
              <w:jc w:val="center"/>
              <w:rPr>
                <w:sz w:val="24"/>
                <w:szCs w:val="24"/>
              </w:rPr>
            </w:pPr>
            <w:r w:rsidRPr="00AB41D1">
              <w:rPr>
                <w:sz w:val="24"/>
                <w:szCs w:val="24"/>
              </w:rPr>
              <w:t>отсутствует</w:t>
            </w:r>
          </w:p>
          <w:p w:rsidR="00D20763" w:rsidRPr="00AB41D1" w:rsidRDefault="00D20763" w:rsidP="004A73B1">
            <w:pPr>
              <w:jc w:val="center"/>
              <w:rPr>
                <w:sz w:val="20"/>
                <w:szCs w:val="20"/>
              </w:rPr>
            </w:pPr>
            <w:r w:rsidRPr="00AB41D1">
              <w:rPr>
                <w:sz w:val="24"/>
                <w:szCs w:val="24"/>
              </w:rPr>
              <w:t xml:space="preserve"> </w:t>
            </w:r>
            <w:r w:rsidRPr="00AB41D1">
              <w:rPr>
                <w:sz w:val="20"/>
                <w:szCs w:val="20"/>
              </w:rPr>
              <w:t>(дней с момента принятия проекта нормативного правового акта)</w:t>
            </w:r>
          </w:p>
        </w:tc>
      </w:tr>
    </w:tbl>
    <w:p w:rsidR="00D20763" w:rsidRPr="00AB41D1" w:rsidRDefault="00D20763" w:rsidP="00D20763">
      <w:pPr>
        <w:tabs>
          <w:tab w:val="left" w:pos="3600"/>
        </w:tabs>
        <w:rPr>
          <w:sz w:val="24"/>
          <w:szCs w:val="24"/>
        </w:rPr>
      </w:pPr>
      <w:r w:rsidRPr="00AB41D1">
        <w:rPr>
          <w:sz w:val="24"/>
          <w:szCs w:val="24"/>
        </w:rPr>
        <w:tab/>
      </w:r>
    </w:p>
    <w:p w:rsidR="00D20763" w:rsidRPr="00AB41D1" w:rsidRDefault="00D20763" w:rsidP="00D20763">
      <w:pPr>
        <w:autoSpaceDE w:val="0"/>
        <w:autoSpaceDN w:val="0"/>
        <w:ind w:right="4678"/>
        <w:jc w:val="both"/>
        <w:rPr>
          <w:sz w:val="24"/>
          <w:szCs w:val="24"/>
        </w:rPr>
      </w:pPr>
      <w:r w:rsidRPr="00AB41D1">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B41D1" w:rsidRPr="00AB41D1" w:rsidTr="004A73B1">
        <w:tc>
          <w:tcPr>
            <w:tcW w:w="4564" w:type="dxa"/>
            <w:tcBorders>
              <w:top w:val="nil"/>
              <w:left w:val="nil"/>
              <w:bottom w:val="single" w:sz="4" w:space="0" w:color="auto"/>
              <w:right w:val="nil"/>
            </w:tcBorders>
            <w:vAlign w:val="bottom"/>
          </w:tcPr>
          <w:p w:rsidR="00D20763" w:rsidRPr="00AB41D1" w:rsidRDefault="00D20763" w:rsidP="004A73B1">
            <w:pPr>
              <w:autoSpaceDE w:val="0"/>
              <w:autoSpaceDN w:val="0"/>
              <w:jc w:val="center"/>
              <w:rPr>
                <w:sz w:val="24"/>
                <w:szCs w:val="24"/>
              </w:rPr>
            </w:pPr>
            <w:r w:rsidRPr="00AB41D1">
              <w:rPr>
                <w:sz w:val="24"/>
                <w:szCs w:val="24"/>
              </w:rPr>
              <w:t>Денисова Т.А</w:t>
            </w:r>
          </w:p>
        </w:tc>
        <w:tc>
          <w:tcPr>
            <w:tcW w:w="993" w:type="dxa"/>
            <w:tcBorders>
              <w:top w:val="nil"/>
              <w:left w:val="nil"/>
              <w:bottom w:val="nil"/>
              <w:right w:val="nil"/>
            </w:tcBorders>
            <w:vAlign w:val="bottom"/>
          </w:tcPr>
          <w:p w:rsidR="00D20763" w:rsidRPr="00AB41D1" w:rsidRDefault="00D20763" w:rsidP="004A73B1">
            <w:pPr>
              <w:autoSpaceDE w:val="0"/>
              <w:autoSpaceDN w:val="0"/>
              <w:ind w:left="850"/>
              <w:rPr>
                <w:sz w:val="24"/>
                <w:szCs w:val="24"/>
              </w:rPr>
            </w:pPr>
          </w:p>
        </w:tc>
        <w:tc>
          <w:tcPr>
            <w:tcW w:w="1985" w:type="dxa"/>
            <w:tcBorders>
              <w:top w:val="nil"/>
              <w:left w:val="nil"/>
              <w:bottom w:val="single" w:sz="4" w:space="0" w:color="auto"/>
              <w:right w:val="nil"/>
            </w:tcBorders>
            <w:vAlign w:val="bottom"/>
          </w:tcPr>
          <w:p w:rsidR="00D20763" w:rsidRPr="00AB41D1" w:rsidRDefault="00D20763" w:rsidP="004A73B1">
            <w:pPr>
              <w:autoSpaceDE w:val="0"/>
              <w:autoSpaceDN w:val="0"/>
              <w:jc w:val="center"/>
              <w:rPr>
                <w:sz w:val="24"/>
                <w:szCs w:val="24"/>
              </w:rPr>
            </w:pPr>
          </w:p>
        </w:tc>
        <w:tc>
          <w:tcPr>
            <w:tcW w:w="170" w:type="dxa"/>
            <w:tcBorders>
              <w:top w:val="nil"/>
              <w:left w:val="nil"/>
              <w:bottom w:val="nil"/>
              <w:right w:val="nil"/>
            </w:tcBorders>
            <w:vAlign w:val="bottom"/>
          </w:tcPr>
          <w:p w:rsidR="00D20763" w:rsidRPr="00AB41D1" w:rsidRDefault="00D20763" w:rsidP="004A73B1">
            <w:pPr>
              <w:autoSpaceDE w:val="0"/>
              <w:autoSpaceDN w:val="0"/>
              <w:rPr>
                <w:sz w:val="24"/>
                <w:szCs w:val="24"/>
              </w:rPr>
            </w:pPr>
          </w:p>
        </w:tc>
        <w:tc>
          <w:tcPr>
            <w:tcW w:w="1672" w:type="dxa"/>
            <w:tcBorders>
              <w:top w:val="nil"/>
              <w:left w:val="nil"/>
              <w:bottom w:val="single" w:sz="4" w:space="0" w:color="auto"/>
              <w:right w:val="nil"/>
            </w:tcBorders>
            <w:vAlign w:val="bottom"/>
          </w:tcPr>
          <w:p w:rsidR="00D20763" w:rsidRPr="00AB41D1" w:rsidRDefault="00D20763" w:rsidP="004A73B1">
            <w:pPr>
              <w:autoSpaceDE w:val="0"/>
              <w:autoSpaceDN w:val="0"/>
              <w:jc w:val="center"/>
              <w:rPr>
                <w:sz w:val="24"/>
                <w:szCs w:val="24"/>
              </w:rPr>
            </w:pPr>
          </w:p>
        </w:tc>
      </w:tr>
      <w:tr w:rsidR="00D20763" w:rsidRPr="00AB41D1" w:rsidTr="004A73B1">
        <w:tc>
          <w:tcPr>
            <w:tcW w:w="4564" w:type="dxa"/>
            <w:tcBorders>
              <w:top w:val="nil"/>
              <w:left w:val="nil"/>
              <w:bottom w:val="nil"/>
              <w:right w:val="nil"/>
            </w:tcBorders>
          </w:tcPr>
          <w:p w:rsidR="00D20763" w:rsidRPr="00AB41D1" w:rsidRDefault="00D20763" w:rsidP="004A73B1">
            <w:pPr>
              <w:autoSpaceDE w:val="0"/>
              <w:autoSpaceDN w:val="0"/>
              <w:jc w:val="center"/>
              <w:rPr>
                <w:sz w:val="24"/>
                <w:szCs w:val="24"/>
              </w:rPr>
            </w:pPr>
            <w:r w:rsidRPr="00AB41D1">
              <w:rPr>
                <w:sz w:val="24"/>
                <w:szCs w:val="24"/>
              </w:rPr>
              <w:t>(инициалы, фамилия)</w:t>
            </w:r>
          </w:p>
        </w:tc>
        <w:tc>
          <w:tcPr>
            <w:tcW w:w="993" w:type="dxa"/>
            <w:tcBorders>
              <w:top w:val="nil"/>
              <w:left w:val="nil"/>
              <w:bottom w:val="nil"/>
              <w:right w:val="nil"/>
            </w:tcBorders>
          </w:tcPr>
          <w:p w:rsidR="00D20763" w:rsidRPr="00AB41D1" w:rsidRDefault="00D20763" w:rsidP="004A73B1">
            <w:pPr>
              <w:autoSpaceDE w:val="0"/>
              <w:autoSpaceDN w:val="0"/>
              <w:rPr>
                <w:sz w:val="24"/>
                <w:szCs w:val="24"/>
              </w:rPr>
            </w:pPr>
          </w:p>
        </w:tc>
        <w:tc>
          <w:tcPr>
            <w:tcW w:w="1985" w:type="dxa"/>
            <w:tcBorders>
              <w:top w:val="nil"/>
              <w:left w:val="nil"/>
              <w:bottom w:val="nil"/>
              <w:right w:val="nil"/>
            </w:tcBorders>
          </w:tcPr>
          <w:p w:rsidR="00D20763" w:rsidRPr="00AB41D1" w:rsidRDefault="00D20763" w:rsidP="004A73B1">
            <w:pPr>
              <w:autoSpaceDE w:val="0"/>
              <w:autoSpaceDN w:val="0"/>
              <w:jc w:val="center"/>
              <w:rPr>
                <w:sz w:val="24"/>
                <w:szCs w:val="24"/>
              </w:rPr>
            </w:pPr>
            <w:r w:rsidRPr="00AB41D1">
              <w:rPr>
                <w:sz w:val="24"/>
                <w:szCs w:val="24"/>
              </w:rPr>
              <w:t>Дата</w:t>
            </w:r>
          </w:p>
        </w:tc>
        <w:tc>
          <w:tcPr>
            <w:tcW w:w="170" w:type="dxa"/>
            <w:tcBorders>
              <w:top w:val="nil"/>
              <w:left w:val="nil"/>
              <w:bottom w:val="nil"/>
              <w:right w:val="nil"/>
            </w:tcBorders>
          </w:tcPr>
          <w:p w:rsidR="00D20763" w:rsidRPr="00AB41D1" w:rsidRDefault="00D20763" w:rsidP="004A73B1">
            <w:pPr>
              <w:autoSpaceDE w:val="0"/>
              <w:autoSpaceDN w:val="0"/>
              <w:rPr>
                <w:sz w:val="24"/>
                <w:szCs w:val="24"/>
              </w:rPr>
            </w:pPr>
          </w:p>
        </w:tc>
        <w:tc>
          <w:tcPr>
            <w:tcW w:w="1672" w:type="dxa"/>
            <w:tcBorders>
              <w:top w:val="nil"/>
              <w:left w:val="nil"/>
              <w:bottom w:val="nil"/>
              <w:right w:val="nil"/>
            </w:tcBorders>
          </w:tcPr>
          <w:p w:rsidR="00D20763" w:rsidRPr="00AB41D1" w:rsidRDefault="00D20763" w:rsidP="004A73B1">
            <w:pPr>
              <w:autoSpaceDE w:val="0"/>
              <w:autoSpaceDN w:val="0"/>
              <w:jc w:val="center"/>
              <w:rPr>
                <w:sz w:val="24"/>
                <w:szCs w:val="24"/>
              </w:rPr>
            </w:pPr>
            <w:r w:rsidRPr="00AB41D1">
              <w:rPr>
                <w:sz w:val="24"/>
                <w:szCs w:val="24"/>
              </w:rPr>
              <w:t>Подпись</w:t>
            </w:r>
          </w:p>
        </w:tc>
      </w:tr>
    </w:tbl>
    <w:p w:rsidR="00D20763" w:rsidRPr="00AB41D1" w:rsidRDefault="00D20763" w:rsidP="00D20763">
      <w:pPr>
        <w:rPr>
          <w:bCs/>
        </w:rPr>
      </w:pPr>
    </w:p>
    <w:p w:rsidR="00D20763" w:rsidRPr="00AB41D1" w:rsidRDefault="00D20763" w:rsidP="00D20763">
      <w:pPr>
        <w:rPr>
          <w:bCs/>
        </w:rPr>
      </w:pPr>
    </w:p>
    <w:p w:rsidR="00D20763" w:rsidRPr="00AB41D1" w:rsidRDefault="00D20763" w:rsidP="00D20763">
      <w:pPr>
        <w:rPr>
          <w:bCs/>
        </w:rPr>
      </w:pPr>
    </w:p>
    <w:p w:rsidR="00D20763" w:rsidRPr="00AB41D1" w:rsidRDefault="00D20763" w:rsidP="00D20763">
      <w:pPr>
        <w:rPr>
          <w:bCs/>
        </w:rPr>
      </w:pPr>
    </w:p>
    <w:p w:rsidR="00D20763" w:rsidRPr="00AB41D1" w:rsidRDefault="00D20763" w:rsidP="00D20763">
      <w:pPr>
        <w:rPr>
          <w:bCs/>
        </w:rPr>
      </w:pPr>
    </w:p>
    <w:p w:rsidR="00512CBB" w:rsidRPr="00AB41D1" w:rsidRDefault="00512CBB" w:rsidP="00FE38F5">
      <w:pPr>
        <w:jc w:val="center"/>
        <w:rPr>
          <w:b/>
        </w:rPr>
      </w:pPr>
    </w:p>
    <w:p w:rsidR="00FE38F5" w:rsidRPr="00AB41D1" w:rsidRDefault="00FE38F5" w:rsidP="00FE38F5">
      <w:pPr>
        <w:jc w:val="center"/>
        <w:rPr>
          <w:szCs w:val="20"/>
        </w:rPr>
      </w:pPr>
    </w:p>
    <w:p w:rsidR="00D470C6" w:rsidRPr="00AB41D1" w:rsidRDefault="00D470C6" w:rsidP="001A4C6C">
      <w:pPr>
        <w:ind w:left="10206"/>
        <w:rPr>
          <w:rFonts w:ascii="Calibri" w:eastAsia="Calibri" w:hAnsi="Calibri"/>
          <w:sz w:val="22"/>
          <w:szCs w:val="22"/>
          <w:lang w:eastAsia="en-US"/>
        </w:rPr>
      </w:pPr>
    </w:p>
    <w:sectPr w:rsidR="00D470C6" w:rsidRPr="00AB41D1" w:rsidSect="001A4C6C">
      <w:headerReference w:type="default" r:id="rId10"/>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A5" w:rsidRDefault="004770A5">
      <w:r>
        <w:separator/>
      </w:r>
    </w:p>
  </w:endnote>
  <w:endnote w:type="continuationSeparator" w:id="0">
    <w:p w:rsidR="004770A5" w:rsidRDefault="0047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A5" w:rsidRDefault="004770A5">
      <w:r>
        <w:separator/>
      </w:r>
    </w:p>
  </w:footnote>
  <w:footnote w:type="continuationSeparator" w:id="0">
    <w:p w:rsidR="004770A5" w:rsidRDefault="004770A5">
      <w:r>
        <w:continuationSeparator/>
      </w:r>
    </w:p>
  </w:footnote>
  <w:footnote w:id="1">
    <w:p w:rsidR="00DD25A4" w:rsidRPr="00140CFB" w:rsidRDefault="00DD25A4" w:rsidP="00D20763">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DD25A4" w:rsidRPr="00B10580" w:rsidRDefault="00DD25A4" w:rsidP="00D20763">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DD25A4" w:rsidRDefault="00F16B76">
        <w:pPr>
          <w:pStyle w:val="a4"/>
          <w:jc w:val="center"/>
        </w:pPr>
        <w:r>
          <w:fldChar w:fldCharType="begin"/>
        </w:r>
        <w:r>
          <w:instrText>PAGE   \* MERGEFORMAT</w:instrText>
        </w:r>
        <w:r>
          <w:fldChar w:fldCharType="separate"/>
        </w:r>
        <w:r w:rsidR="002258BB">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19"/>
    <w:rsid w:val="00036F86"/>
    <w:rsid w:val="000414FC"/>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B43"/>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902"/>
    <w:rsid w:val="000A2716"/>
    <w:rsid w:val="000A7E72"/>
    <w:rsid w:val="000B012D"/>
    <w:rsid w:val="000B049C"/>
    <w:rsid w:val="000B1417"/>
    <w:rsid w:val="000B38FF"/>
    <w:rsid w:val="000B5D0B"/>
    <w:rsid w:val="000C171F"/>
    <w:rsid w:val="000C1E14"/>
    <w:rsid w:val="000C4561"/>
    <w:rsid w:val="000C5273"/>
    <w:rsid w:val="000C5A99"/>
    <w:rsid w:val="000C5F53"/>
    <w:rsid w:val="000C6036"/>
    <w:rsid w:val="000C624D"/>
    <w:rsid w:val="000C6F8F"/>
    <w:rsid w:val="000C78C6"/>
    <w:rsid w:val="000D109B"/>
    <w:rsid w:val="000D16A0"/>
    <w:rsid w:val="000D219C"/>
    <w:rsid w:val="000D2A33"/>
    <w:rsid w:val="000D628B"/>
    <w:rsid w:val="000E063E"/>
    <w:rsid w:val="000E2D4E"/>
    <w:rsid w:val="000E3C86"/>
    <w:rsid w:val="000E6746"/>
    <w:rsid w:val="000E6C83"/>
    <w:rsid w:val="000E7445"/>
    <w:rsid w:val="000F17B1"/>
    <w:rsid w:val="000F3259"/>
    <w:rsid w:val="000F6A29"/>
    <w:rsid w:val="001002E1"/>
    <w:rsid w:val="00101E06"/>
    <w:rsid w:val="0010246A"/>
    <w:rsid w:val="00102DDA"/>
    <w:rsid w:val="00103954"/>
    <w:rsid w:val="001052B1"/>
    <w:rsid w:val="00106301"/>
    <w:rsid w:val="0010707C"/>
    <w:rsid w:val="001073F0"/>
    <w:rsid w:val="00107953"/>
    <w:rsid w:val="00111057"/>
    <w:rsid w:val="0011220D"/>
    <w:rsid w:val="001149E4"/>
    <w:rsid w:val="00117910"/>
    <w:rsid w:val="00117E19"/>
    <w:rsid w:val="00125BA8"/>
    <w:rsid w:val="00132649"/>
    <w:rsid w:val="00133F44"/>
    <w:rsid w:val="001359AA"/>
    <w:rsid w:val="00142A70"/>
    <w:rsid w:val="00143E47"/>
    <w:rsid w:val="00143EEF"/>
    <w:rsid w:val="0014484B"/>
    <w:rsid w:val="0014488B"/>
    <w:rsid w:val="001448CA"/>
    <w:rsid w:val="00144C10"/>
    <w:rsid w:val="001465D8"/>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0F07"/>
    <w:rsid w:val="00173548"/>
    <w:rsid w:val="001741CD"/>
    <w:rsid w:val="00184A6F"/>
    <w:rsid w:val="00192586"/>
    <w:rsid w:val="00193238"/>
    <w:rsid w:val="0019333A"/>
    <w:rsid w:val="00193515"/>
    <w:rsid w:val="00193550"/>
    <w:rsid w:val="0019729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5D4E"/>
    <w:rsid w:val="001E6683"/>
    <w:rsid w:val="001E6F73"/>
    <w:rsid w:val="001E7A57"/>
    <w:rsid w:val="001F1B1C"/>
    <w:rsid w:val="001F36B3"/>
    <w:rsid w:val="001F3F99"/>
    <w:rsid w:val="001F57F1"/>
    <w:rsid w:val="002006CC"/>
    <w:rsid w:val="00202C09"/>
    <w:rsid w:val="00202FEF"/>
    <w:rsid w:val="002047CC"/>
    <w:rsid w:val="002049E2"/>
    <w:rsid w:val="0020543B"/>
    <w:rsid w:val="00206150"/>
    <w:rsid w:val="00206E05"/>
    <w:rsid w:val="00207E58"/>
    <w:rsid w:val="0021455F"/>
    <w:rsid w:val="00215140"/>
    <w:rsid w:val="0022221D"/>
    <w:rsid w:val="00222FBA"/>
    <w:rsid w:val="0022413B"/>
    <w:rsid w:val="00224837"/>
    <w:rsid w:val="002258BB"/>
    <w:rsid w:val="00227D5E"/>
    <w:rsid w:val="00232C36"/>
    <w:rsid w:val="00233229"/>
    <w:rsid w:val="00233C54"/>
    <w:rsid w:val="002349B6"/>
    <w:rsid w:val="00235447"/>
    <w:rsid w:val="00237D49"/>
    <w:rsid w:val="00237E40"/>
    <w:rsid w:val="00240230"/>
    <w:rsid w:val="002413B5"/>
    <w:rsid w:val="00241888"/>
    <w:rsid w:val="00242890"/>
    <w:rsid w:val="00244F95"/>
    <w:rsid w:val="00245582"/>
    <w:rsid w:val="00245C4F"/>
    <w:rsid w:val="00247EF7"/>
    <w:rsid w:val="00254921"/>
    <w:rsid w:val="00254D96"/>
    <w:rsid w:val="002563D5"/>
    <w:rsid w:val="00260815"/>
    <w:rsid w:val="00261AB6"/>
    <w:rsid w:val="0026216F"/>
    <w:rsid w:val="002626AD"/>
    <w:rsid w:val="002632F1"/>
    <w:rsid w:val="002637C0"/>
    <w:rsid w:val="00263ED4"/>
    <w:rsid w:val="00264077"/>
    <w:rsid w:val="00264AF0"/>
    <w:rsid w:val="002657EC"/>
    <w:rsid w:val="00270466"/>
    <w:rsid w:val="00271459"/>
    <w:rsid w:val="002738FE"/>
    <w:rsid w:val="002772CD"/>
    <w:rsid w:val="002805A2"/>
    <w:rsid w:val="00282355"/>
    <w:rsid w:val="002834EC"/>
    <w:rsid w:val="002954C9"/>
    <w:rsid w:val="002A2381"/>
    <w:rsid w:val="002A264B"/>
    <w:rsid w:val="002A51A2"/>
    <w:rsid w:val="002A6D69"/>
    <w:rsid w:val="002A7193"/>
    <w:rsid w:val="002B3709"/>
    <w:rsid w:val="002B3820"/>
    <w:rsid w:val="002B3AA0"/>
    <w:rsid w:val="002B463E"/>
    <w:rsid w:val="002B59BF"/>
    <w:rsid w:val="002C0F4C"/>
    <w:rsid w:val="002C147A"/>
    <w:rsid w:val="002C4FD0"/>
    <w:rsid w:val="002C598B"/>
    <w:rsid w:val="002C59C9"/>
    <w:rsid w:val="002C6E40"/>
    <w:rsid w:val="002C7C18"/>
    <w:rsid w:val="002D2465"/>
    <w:rsid w:val="002D37C2"/>
    <w:rsid w:val="002D4FAC"/>
    <w:rsid w:val="002D52EF"/>
    <w:rsid w:val="002D5FB0"/>
    <w:rsid w:val="002D6893"/>
    <w:rsid w:val="002D79A9"/>
    <w:rsid w:val="002D7E33"/>
    <w:rsid w:val="002E23F7"/>
    <w:rsid w:val="002E2ACA"/>
    <w:rsid w:val="002E2EFC"/>
    <w:rsid w:val="002E323B"/>
    <w:rsid w:val="002E4597"/>
    <w:rsid w:val="002E5B0F"/>
    <w:rsid w:val="002E5D98"/>
    <w:rsid w:val="002E6C54"/>
    <w:rsid w:val="002E6FDD"/>
    <w:rsid w:val="002F09B5"/>
    <w:rsid w:val="002F0B5D"/>
    <w:rsid w:val="002F1496"/>
    <w:rsid w:val="002F30D9"/>
    <w:rsid w:val="002F3CFF"/>
    <w:rsid w:val="002F46CF"/>
    <w:rsid w:val="002F6A75"/>
    <w:rsid w:val="002F77DA"/>
    <w:rsid w:val="002F7DB7"/>
    <w:rsid w:val="003017C9"/>
    <w:rsid w:val="0030479F"/>
    <w:rsid w:val="0030568B"/>
    <w:rsid w:val="00306835"/>
    <w:rsid w:val="00306C6D"/>
    <w:rsid w:val="00307D0B"/>
    <w:rsid w:val="00311283"/>
    <w:rsid w:val="00312BCD"/>
    <w:rsid w:val="0031451E"/>
    <w:rsid w:val="0031459C"/>
    <w:rsid w:val="00315304"/>
    <w:rsid w:val="003157F0"/>
    <w:rsid w:val="00317063"/>
    <w:rsid w:val="00317A5D"/>
    <w:rsid w:val="003218C9"/>
    <w:rsid w:val="00321C83"/>
    <w:rsid w:val="00323D07"/>
    <w:rsid w:val="00323EF4"/>
    <w:rsid w:val="0032485B"/>
    <w:rsid w:val="00327666"/>
    <w:rsid w:val="003279F4"/>
    <w:rsid w:val="003302AD"/>
    <w:rsid w:val="00330508"/>
    <w:rsid w:val="003321C0"/>
    <w:rsid w:val="00333344"/>
    <w:rsid w:val="003344B7"/>
    <w:rsid w:val="00341A0B"/>
    <w:rsid w:val="00341E71"/>
    <w:rsid w:val="00341F20"/>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1E1A"/>
    <w:rsid w:val="003627BF"/>
    <w:rsid w:val="0036342E"/>
    <w:rsid w:val="003634AC"/>
    <w:rsid w:val="00364A98"/>
    <w:rsid w:val="00366973"/>
    <w:rsid w:val="00367213"/>
    <w:rsid w:val="00367DD7"/>
    <w:rsid w:val="00370546"/>
    <w:rsid w:val="00371EE1"/>
    <w:rsid w:val="00372BB9"/>
    <w:rsid w:val="00373322"/>
    <w:rsid w:val="0037465E"/>
    <w:rsid w:val="00375F8F"/>
    <w:rsid w:val="0038106A"/>
    <w:rsid w:val="00381BBF"/>
    <w:rsid w:val="00381CED"/>
    <w:rsid w:val="00382C5D"/>
    <w:rsid w:val="0038504C"/>
    <w:rsid w:val="003874D7"/>
    <w:rsid w:val="00387AD5"/>
    <w:rsid w:val="00391DD1"/>
    <w:rsid w:val="00392386"/>
    <w:rsid w:val="00393566"/>
    <w:rsid w:val="0039439F"/>
    <w:rsid w:val="00395552"/>
    <w:rsid w:val="00395709"/>
    <w:rsid w:val="00396906"/>
    <w:rsid w:val="00397B91"/>
    <w:rsid w:val="003A238D"/>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D6099"/>
    <w:rsid w:val="003E11CB"/>
    <w:rsid w:val="003E2FE4"/>
    <w:rsid w:val="003E6F45"/>
    <w:rsid w:val="003E78E1"/>
    <w:rsid w:val="003F1567"/>
    <w:rsid w:val="003F25E9"/>
    <w:rsid w:val="003F271D"/>
    <w:rsid w:val="003F6E1F"/>
    <w:rsid w:val="003F7552"/>
    <w:rsid w:val="00400423"/>
    <w:rsid w:val="00402FAB"/>
    <w:rsid w:val="00407DB1"/>
    <w:rsid w:val="00411587"/>
    <w:rsid w:val="004131F8"/>
    <w:rsid w:val="004146EA"/>
    <w:rsid w:val="0041649D"/>
    <w:rsid w:val="00417351"/>
    <w:rsid w:val="00420527"/>
    <w:rsid w:val="00421420"/>
    <w:rsid w:val="0042155D"/>
    <w:rsid w:val="004228E7"/>
    <w:rsid w:val="004277CC"/>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0A5"/>
    <w:rsid w:val="004773AF"/>
    <w:rsid w:val="00477A6B"/>
    <w:rsid w:val="004803F2"/>
    <w:rsid w:val="004808F4"/>
    <w:rsid w:val="00482485"/>
    <w:rsid w:val="00482AF2"/>
    <w:rsid w:val="004830DE"/>
    <w:rsid w:val="00483357"/>
    <w:rsid w:val="004845F6"/>
    <w:rsid w:val="004850C3"/>
    <w:rsid w:val="004858B2"/>
    <w:rsid w:val="0048590F"/>
    <w:rsid w:val="00485ED3"/>
    <w:rsid w:val="004908D7"/>
    <w:rsid w:val="0049352B"/>
    <w:rsid w:val="00493787"/>
    <w:rsid w:val="00493C00"/>
    <w:rsid w:val="00494924"/>
    <w:rsid w:val="00494E02"/>
    <w:rsid w:val="004969CF"/>
    <w:rsid w:val="00496EE3"/>
    <w:rsid w:val="004A018E"/>
    <w:rsid w:val="004A0B43"/>
    <w:rsid w:val="004A0EB6"/>
    <w:rsid w:val="004A35A8"/>
    <w:rsid w:val="004A3C56"/>
    <w:rsid w:val="004A3C75"/>
    <w:rsid w:val="004A4342"/>
    <w:rsid w:val="004A73B1"/>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8AB"/>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2F89"/>
    <w:rsid w:val="005337E5"/>
    <w:rsid w:val="0053585F"/>
    <w:rsid w:val="00535DF1"/>
    <w:rsid w:val="00541C89"/>
    <w:rsid w:val="00542309"/>
    <w:rsid w:val="00544BDE"/>
    <w:rsid w:val="005455B1"/>
    <w:rsid w:val="005504B1"/>
    <w:rsid w:val="005522F7"/>
    <w:rsid w:val="00552B03"/>
    <w:rsid w:val="005548BD"/>
    <w:rsid w:val="005565AA"/>
    <w:rsid w:val="00556C2A"/>
    <w:rsid w:val="00557039"/>
    <w:rsid w:val="0055747B"/>
    <w:rsid w:val="00560ED7"/>
    <w:rsid w:val="0056102A"/>
    <w:rsid w:val="0056111E"/>
    <w:rsid w:val="00561C0B"/>
    <w:rsid w:val="00562798"/>
    <w:rsid w:val="00563E9F"/>
    <w:rsid w:val="0056493E"/>
    <w:rsid w:val="0057411D"/>
    <w:rsid w:val="00575C02"/>
    <w:rsid w:val="00577E6F"/>
    <w:rsid w:val="00577F90"/>
    <w:rsid w:val="00580A45"/>
    <w:rsid w:val="005856D4"/>
    <w:rsid w:val="00585DB8"/>
    <w:rsid w:val="005869E2"/>
    <w:rsid w:val="00587AE8"/>
    <w:rsid w:val="0059101C"/>
    <w:rsid w:val="00591B97"/>
    <w:rsid w:val="00593398"/>
    <w:rsid w:val="005948D2"/>
    <w:rsid w:val="005A4937"/>
    <w:rsid w:val="005A4F56"/>
    <w:rsid w:val="005A5224"/>
    <w:rsid w:val="005A62EB"/>
    <w:rsid w:val="005A6E81"/>
    <w:rsid w:val="005A6EF7"/>
    <w:rsid w:val="005A7075"/>
    <w:rsid w:val="005A77C5"/>
    <w:rsid w:val="005B2149"/>
    <w:rsid w:val="005B2AC8"/>
    <w:rsid w:val="005B2F74"/>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A38"/>
    <w:rsid w:val="00607CD5"/>
    <w:rsid w:val="006136B2"/>
    <w:rsid w:val="0062029D"/>
    <w:rsid w:val="006205B7"/>
    <w:rsid w:val="0062178F"/>
    <w:rsid w:val="00622AB0"/>
    <w:rsid w:val="00623C38"/>
    <w:rsid w:val="006241D5"/>
    <w:rsid w:val="00625CA7"/>
    <w:rsid w:val="006262CC"/>
    <w:rsid w:val="00627777"/>
    <w:rsid w:val="00627AAC"/>
    <w:rsid w:val="00627B25"/>
    <w:rsid w:val="00631D73"/>
    <w:rsid w:val="00632F0E"/>
    <w:rsid w:val="00633181"/>
    <w:rsid w:val="006335FA"/>
    <w:rsid w:val="00640DF0"/>
    <w:rsid w:val="00641132"/>
    <w:rsid w:val="00641392"/>
    <w:rsid w:val="0064170D"/>
    <w:rsid w:val="0064199D"/>
    <w:rsid w:val="00644E14"/>
    <w:rsid w:val="006464BD"/>
    <w:rsid w:val="0064664F"/>
    <w:rsid w:val="006467DD"/>
    <w:rsid w:val="006468C2"/>
    <w:rsid w:val="00646C73"/>
    <w:rsid w:val="006502F8"/>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268"/>
    <w:rsid w:val="006A3C6E"/>
    <w:rsid w:val="006A414C"/>
    <w:rsid w:val="006A54FC"/>
    <w:rsid w:val="006B00EB"/>
    <w:rsid w:val="006B0158"/>
    <w:rsid w:val="006B1624"/>
    <w:rsid w:val="006B2298"/>
    <w:rsid w:val="006B2AE9"/>
    <w:rsid w:val="006B30DC"/>
    <w:rsid w:val="006B3B15"/>
    <w:rsid w:val="006B4299"/>
    <w:rsid w:val="006B71D0"/>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247B"/>
    <w:rsid w:val="007231A4"/>
    <w:rsid w:val="007239A3"/>
    <w:rsid w:val="00723FDC"/>
    <w:rsid w:val="007240BE"/>
    <w:rsid w:val="007256B2"/>
    <w:rsid w:val="007261D6"/>
    <w:rsid w:val="00726354"/>
    <w:rsid w:val="00726AE2"/>
    <w:rsid w:val="007321AE"/>
    <w:rsid w:val="007322FA"/>
    <w:rsid w:val="00733BC2"/>
    <w:rsid w:val="007344BF"/>
    <w:rsid w:val="0073620C"/>
    <w:rsid w:val="00737C60"/>
    <w:rsid w:val="00737D85"/>
    <w:rsid w:val="00741058"/>
    <w:rsid w:val="00741EA5"/>
    <w:rsid w:val="00744165"/>
    <w:rsid w:val="00746201"/>
    <w:rsid w:val="007507F8"/>
    <w:rsid w:val="007516EF"/>
    <w:rsid w:val="00752EB7"/>
    <w:rsid w:val="00754261"/>
    <w:rsid w:val="007602EC"/>
    <w:rsid w:val="007613D1"/>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0719"/>
    <w:rsid w:val="007C1CF4"/>
    <w:rsid w:val="007C375A"/>
    <w:rsid w:val="007C3A9B"/>
    <w:rsid w:val="007C3D10"/>
    <w:rsid w:val="007C4EDF"/>
    <w:rsid w:val="007C6C55"/>
    <w:rsid w:val="007C7065"/>
    <w:rsid w:val="007D1585"/>
    <w:rsid w:val="007D1AAF"/>
    <w:rsid w:val="007D1C24"/>
    <w:rsid w:val="007D1E0E"/>
    <w:rsid w:val="007D1E6C"/>
    <w:rsid w:val="007D28E8"/>
    <w:rsid w:val="007D31DE"/>
    <w:rsid w:val="007D3B3E"/>
    <w:rsid w:val="007D4B6B"/>
    <w:rsid w:val="007D4BCE"/>
    <w:rsid w:val="007D4D49"/>
    <w:rsid w:val="007D5A68"/>
    <w:rsid w:val="007D61EB"/>
    <w:rsid w:val="007D6D34"/>
    <w:rsid w:val="007D7475"/>
    <w:rsid w:val="007D7B6F"/>
    <w:rsid w:val="007E102E"/>
    <w:rsid w:val="007E227F"/>
    <w:rsid w:val="007E2B97"/>
    <w:rsid w:val="007E366B"/>
    <w:rsid w:val="007E4F0E"/>
    <w:rsid w:val="007E634E"/>
    <w:rsid w:val="007E6C48"/>
    <w:rsid w:val="007E718B"/>
    <w:rsid w:val="007E7BF5"/>
    <w:rsid w:val="007F0540"/>
    <w:rsid w:val="007F2B98"/>
    <w:rsid w:val="007F313A"/>
    <w:rsid w:val="007F6DF0"/>
    <w:rsid w:val="007F6F3C"/>
    <w:rsid w:val="008003A7"/>
    <w:rsid w:val="00802567"/>
    <w:rsid w:val="00804320"/>
    <w:rsid w:val="00806DB6"/>
    <w:rsid w:val="00806E8D"/>
    <w:rsid w:val="00807B4B"/>
    <w:rsid w:val="008104DB"/>
    <w:rsid w:val="008109E9"/>
    <w:rsid w:val="00814523"/>
    <w:rsid w:val="008179DE"/>
    <w:rsid w:val="00817E28"/>
    <w:rsid w:val="00820702"/>
    <w:rsid w:val="008210A8"/>
    <w:rsid w:val="00821101"/>
    <w:rsid w:val="00821928"/>
    <w:rsid w:val="00823BE0"/>
    <w:rsid w:val="008265B7"/>
    <w:rsid w:val="008266F0"/>
    <w:rsid w:val="00826813"/>
    <w:rsid w:val="00827ECD"/>
    <w:rsid w:val="0083191C"/>
    <w:rsid w:val="00831AE9"/>
    <w:rsid w:val="00833B31"/>
    <w:rsid w:val="008351FF"/>
    <w:rsid w:val="0084025E"/>
    <w:rsid w:val="00841375"/>
    <w:rsid w:val="008418DC"/>
    <w:rsid w:val="008423B1"/>
    <w:rsid w:val="00842861"/>
    <w:rsid w:val="00842EC6"/>
    <w:rsid w:val="00843710"/>
    <w:rsid w:val="0084709D"/>
    <w:rsid w:val="00850A14"/>
    <w:rsid w:val="00851385"/>
    <w:rsid w:val="008515C7"/>
    <w:rsid w:val="008528DE"/>
    <w:rsid w:val="00853556"/>
    <w:rsid w:val="008538C1"/>
    <w:rsid w:val="00854A9B"/>
    <w:rsid w:val="00854D10"/>
    <w:rsid w:val="0085654A"/>
    <w:rsid w:val="00856A60"/>
    <w:rsid w:val="008616CA"/>
    <w:rsid w:val="008643E1"/>
    <w:rsid w:val="00866EC9"/>
    <w:rsid w:val="00867C6E"/>
    <w:rsid w:val="0087138D"/>
    <w:rsid w:val="00874D4E"/>
    <w:rsid w:val="00882385"/>
    <w:rsid w:val="00884365"/>
    <w:rsid w:val="00884AA2"/>
    <w:rsid w:val="0088680A"/>
    <w:rsid w:val="00891781"/>
    <w:rsid w:val="00892485"/>
    <w:rsid w:val="00892D96"/>
    <w:rsid w:val="008A34CD"/>
    <w:rsid w:val="008B009A"/>
    <w:rsid w:val="008B1B97"/>
    <w:rsid w:val="008B2CF8"/>
    <w:rsid w:val="008B4AA5"/>
    <w:rsid w:val="008B5738"/>
    <w:rsid w:val="008B6957"/>
    <w:rsid w:val="008C0544"/>
    <w:rsid w:val="008C20A1"/>
    <w:rsid w:val="008C7F06"/>
    <w:rsid w:val="008D100F"/>
    <w:rsid w:val="008D3D5C"/>
    <w:rsid w:val="008D3DED"/>
    <w:rsid w:val="008D54CF"/>
    <w:rsid w:val="008D55F7"/>
    <w:rsid w:val="008D5E55"/>
    <w:rsid w:val="008D706B"/>
    <w:rsid w:val="008D7B0D"/>
    <w:rsid w:val="008E25AC"/>
    <w:rsid w:val="008E3C85"/>
    <w:rsid w:val="008E5BA8"/>
    <w:rsid w:val="008E5EC1"/>
    <w:rsid w:val="008E5F30"/>
    <w:rsid w:val="008E7707"/>
    <w:rsid w:val="008F0225"/>
    <w:rsid w:val="008F310E"/>
    <w:rsid w:val="008F336F"/>
    <w:rsid w:val="008F5B51"/>
    <w:rsid w:val="00901180"/>
    <w:rsid w:val="00901539"/>
    <w:rsid w:val="00906C9D"/>
    <w:rsid w:val="00911B2C"/>
    <w:rsid w:val="00914C02"/>
    <w:rsid w:val="00915267"/>
    <w:rsid w:val="009169FC"/>
    <w:rsid w:val="009219AE"/>
    <w:rsid w:val="00922A94"/>
    <w:rsid w:val="00924955"/>
    <w:rsid w:val="0092760B"/>
    <w:rsid w:val="00931F7C"/>
    <w:rsid w:val="00932A0E"/>
    <w:rsid w:val="00934157"/>
    <w:rsid w:val="00934CAB"/>
    <w:rsid w:val="0093709D"/>
    <w:rsid w:val="009376FD"/>
    <w:rsid w:val="009415F1"/>
    <w:rsid w:val="00942A67"/>
    <w:rsid w:val="00943857"/>
    <w:rsid w:val="00943BC4"/>
    <w:rsid w:val="00943E10"/>
    <w:rsid w:val="009446E5"/>
    <w:rsid w:val="00946017"/>
    <w:rsid w:val="00946E93"/>
    <w:rsid w:val="0094790A"/>
    <w:rsid w:val="00947F25"/>
    <w:rsid w:val="00950359"/>
    <w:rsid w:val="00953022"/>
    <w:rsid w:val="00954999"/>
    <w:rsid w:val="00955C74"/>
    <w:rsid w:val="00957A9B"/>
    <w:rsid w:val="00960D43"/>
    <w:rsid w:val="00960D75"/>
    <w:rsid w:val="00960F1F"/>
    <w:rsid w:val="00963B3C"/>
    <w:rsid w:val="009640EA"/>
    <w:rsid w:val="009643E7"/>
    <w:rsid w:val="0096531B"/>
    <w:rsid w:val="00966571"/>
    <w:rsid w:val="0096771E"/>
    <w:rsid w:val="0097154F"/>
    <w:rsid w:val="00973AA3"/>
    <w:rsid w:val="0097679A"/>
    <w:rsid w:val="00977089"/>
    <w:rsid w:val="00983F5E"/>
    <w:rsid w:val="00986A2F"/>
    <w:rsid w:val="00991F77"/>
    <w:rsid w:val="00993845"/>
    <w:rsid w:val="00997BC5"/>
    <w:rsid w:val="009A0EE9"/>
    <w:rsid w:val="009A13C1"/>
    <w:rsid w:val="009A3300"/>
    <w:rsid w:val="009A4F8F"/>
    <w:rsid w:val="009A545E"/>
    <w:rsid w:val="009A6A7D"/>
    <w:rsid w:val="009A7BB0"/>
    <w:rsid w:val="009A7EC7"/>
    <w:rsid w:val="009B0809"/>
    <w:rsid w:val="009B1830"/>
    <w:rsid w:val="009B5522"/>
    <w:rsid w:val="009B5610"/>
    <w:rsid w:val="009B562F"/>
    <w:rsid w:val="009B5A93"/>
    <w:rsid w:val="009B7C66"/>
    <w:rsid w:val="009C0BBB"/>
    <w:rsid w:val="009C1F4B"/>
    <w:rsid w:val="009C20E4"/>
    <w:rsid w:val="009C23A1"/>
    <w:rsid w:val="009C3458"/>
    <w:rsid w:val="009C4CFA"/>
    <w:rsid w:val="009C55C9"/>
    <w:rsid w:val="009D0146"/>
    <w:rsid w:val="009D116D"/>
    <w:rsid w:val="009D14F8"/>
    <w:rsid w:val="009D1D12"/>
    <w:rsid w:val="009D43DD"/>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37B5"/>
    <w:rsid w:val="009F6037"/>
    <w:rsid w:val="009F7226"/>
    <w:rsid w:val="00A00128"/>
    <w:rsid w:val="00A015FC"/>
    <w:rsid w:val="00A02C1B"/>
    <w:rsid w:val="00A044D6"/>
    <w:rsid w:val="00A10B1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0B90"/>
    <w:rsid w:val="00A310BE"/>
    <w:rsid w:val="00A31123"/>
    <w:rsid w:val="00A343B3"/>
    <w:rsid w:val="00A3524B"/>
    <w:rsid w:val="00A356DC"/>
    <w:rsid w:val="00A35A82"/>
    <w:rsid w:val="00A35B88"/>
    <w:rsid w:val="00A35EBF"/>
    <w:rsid w:val="00A3613A"/>
    <w:rsid w:val="00A439E2"/>
    <w:rsid w:val="00A458B1"/>
    <w:rsid w:val="00A46B67"/>
    <w:rsid w:val="00A47AB3"/>
    <w:rsid w:val="00A50766"/>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057"/>
    <w:rsid w:val="00A969A2"/>
    <w:rsid w:val="00A96F65"/>
    <w:rsid w:val="00A9764A"/>
    <w:rsid w:val="00AA020F"/>
    <w:rsid w:val="00AA1323"/>
    <w:rsid w:val="00AA2783"/>
    <w:rsid w:val="00AA429A"/>
    <w:rsid w:val="00AA53BE"/>
    <w:rsid w:val="00AA6A16"/>
    <w:rsid w:val="00AA7581"/>
    <w:rsid w:val="00AA7CFB"/>
    <w:rsid w:val="00AB03EC"/>
    <w:rsid w:val="00AB1D47"/>
    <w:rsid w:val="00AB2683"/>
    <w:rsid w:val="00AB41D1"/>
    <w:rsid w:val="00AB5A7B"/>
    <w:rsid w:val="00AB5C02"/>
    <w:rsid w:val="00AB769B"/>
    <w:rsid w:val="00AC0209"/>
    <w:rsid w:val="00AC0B64"/>
    <w:rsid w:val="00AC11EE"/>
    <w:rsid w:val="00AC19F2"/>
    <w:rsid w:val="00AC2DB9"/>
    <w:rsid w:val="00AC356A"/>
    <w:rsid w:val="00AC367F"/>
    <w:rsid w:val="00AC7F36"/>
    <w:rsid w:val="00AD1C22"/>
    <w:rsid w:val="00AD28E1"/>
    <w:rsid w:val="00AD2DB3"/>
    <w:rsid w:val="00AD33B1"/>
    <w:rsid w:val="00AD3722"/>
    <w:rsid w:val="00AD4B14"/>
    <w:rsid w:val="00AD4DDE"/>
    <w:rsid w:val="00AD6155"/>
    <w:rsid w:val="00AD6CAC"/>
    <w:rsid w:val="00AD79ED"/>
    <w:rsid w:val="00AE05A7"/>
    <w:rsid w:val="00AE278F"/>
    <w:rsid w:val="00AE2873"/>
    <w:rsid w:val="00AE2899"/>
    <w:rsid w:val="00AE39FB"/>
    <w:rsid w:val="00AE3C5A"/>
    <w:rsid w:val="00AE46B7"/>
    <w:rsid w:val="00AE6164"/>
    <w:rsid w:val="00AE67D8"/>
    <w:rsid w:val="00AE69CB"/>
    <w:rsid w:val="00AE6CD9"/>
    <w:rsid w:val="00AF0323"/>
    <w:rsid w:val="00AF08F4"/>
    <w:rsid w:val="00AF1208"/>
    <w:rsid w:val="00AF21B1"/>
    <w:rsid w:val="00AF2C49"/>
    <w:rsid w:val="00AF3E41"/>
    <w:rsid w:val="00AF77F3"/>
    <w:rsid w:val="00B00558"/>
    <w:rsid w:val="00B00AB0"/>
    <w:rsid w:val="00B01CD7"/>
    <w:rsid w:val="00B02CA8"/>
    <w:rsid w:val="00B02E42"/>
    <w:rsid w:val="00B0430A"/>
    <w:rsid w:val="00B04C91"/>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232E"/>
    <w:rsid w:val="00B339F1"/>
    <w:rsid w:val="00B3447F"/>
    <w:rsid w:val="00B34FBE"/>
    <w:rsid w:val="00B367F4"/>
    <w:rsid w:val="00B41A6F"/>
    <w:rsid w:val="00B44254"/>
    <w:rsid w:val="00B44779"/>
    <w:rsid w:val="00B45BA5"/>
    <w:rsid w:val="00B45CB6"/>
    <w:rsid w:val="00B516A3"/>
    <w:rsid w:val="00B52303"/>
    <w:rsid w:val="00B56A04"/>
    <w:rsid w:val="00B60BDB"/>
    <w:rsid w:val="00B60EB3"/>
    <w:rsid w:val="00B63E90"/>
    <w:rsid w:val="00B6449A"/>
    <w:rsid w:val="00B65845"/>
    <w:rsid w:val="00B65C8A"/>
    <w:rsid w:val="00B66923"/>
    <w:rsid w:val="00B7165E"/>
    <w:rsid w:val="00B75E4B"/>
    <w:rsid w:val="00B775A5"/>
    <w:rsid w:val="00B86C0A"/>
    <w:rsid w:val="00B87595"/>
    <w:rsid w:val="00B907F6"/>
    <w:rsid w:val="00B92159"/>
    <w:rsid w:val="00B9324C"/>
    <w:rsid w:val="00B9430A"/>
    <w:rsid w:val="00B947AA"/>
    <w:rsid w:val="00B97729"/>
    <w:rsid w:val="00BA1073"/>
    <w:rsid w:val="00BA2D82"/>
    <w:rsid w:val="00BA4165"/>
    <w:rsid w:val="00BA438C"/>
    <w:rsid w:val="00BA4944"/>
    <w:rsid w:val="00BA51B1"/>
    <w:rsid w:val="00BA616A"/>
    <w:rsid w:val="00BA7F22"/>
    <w:rsid w:val="00BB2131"/>
    <w:rsid w:val="00BB2396"/>
    <w:rsid w:val="00BB47B0"/>
    <w:rsid w:val="00BB496F"/>
    <w:rsid w:val="00BB6C61"/>
    <w:rsid w:val="00BB787A"/>
    <w:rsid w:val="00BC1C5A"/>
    <w:rsid w:val="00BD030C"/>
    <w:rsid w:val="00BD16C6"/>
    <w:rsid w:val="00BD1718"/>
    <w:rsid w:val="00BD17EE"/>
    <w:rsid w:val="00BD4EED"/>
    <w:rsid w:val="00BD7D65"/>
    <w:rsid w:val="00BE05AC"/>
    <w:rsid w:val="00BE0B47"/>
    <w:rsid w:val="00BE1B1E"/>
    <w:rsid w:val="00BE2145"/>
    <w:rsid w:val="00BE2A37"/>
    <w:rsid w:val="00BE3047"/>
    <w:rsid w:val="00BE3085"/>
    <w:rsid w:val="00BE3189"/>
    <w:rsid w:val="00BE36E8"/>
    <w:rsid w:val="00BE57F8"/>
    <w:rsid w:val="00BE5BC0"/>
    <w:rsid w:val="00BE7C59"/>
    <w:rsid w:val="00BE7D0B"/>
    <w:rsid w:val="00BF076A"/>
    <w:rsid w:val="00BF11A4"/>
    <w:rsid w:val="00BF1C1A"/>
    <w:rsid w:val="00BF29F5"/>
    <w:rsid w:val="00BF3055"/>
    <w:rsid w:val="00BF71E6"/>
    <w:rsid w:val="00C007BC"/>
    <w:rsid w:val="00C00870"/>
    <w:rsid w:val="00C01321"/>
    <w:rsid w:val="00C0312C"/>
    <w:rsid w:val="00C04164"/>
    <w:rsid w:val="00C04FE9"/>
    <w:rsid w:val="00C0544D"/>
    <w:rsid w:val="00C0680F"/>
    <w:rsid w:val="00C0721E"/>
    <w:rsid w:val="00C07F01"/>
    <w:rsid w:val="00C119C9"/>
    <w:rsid w:val="00C12DD6"/>
    <w:rsid w:val="00C13F9A"/>
    <w:rsid w:val="00C21996"/>
    <w:rsid w:val="00C2323E"/>
    <w:rsid w:val="00C25104"/>
    <w:rsid w:val="00C25A64"/>
    <w:rsid w:val="00C31559"/>
    <w:rsid w:val="00C31DBE"/>
    <w:rsid w:val="00C32104"/>
    <w:rsid w:val="00C332CD"/>
    <w:rsid w:val="00C33BFF"/>
    <w:rsid w:val="00C33D54"/>
    <w:rsid w:val="00C4055D"/>
    <w:rsid w:val="00C42E93"/>
    <w:rsid w:val="00C437AC"/>
    <w:rsid w:val="00C4675F"/>
    <w:rsid w:val="00C479BF"/>
    <w:rsid w:val="00C50073"/>
    <w:rsid w:val="00C57BE4"/>
    <w:rsid w:val="00C57E1E"/>
    <w:rsid w:val="00C6072A"/>
    <w:rsid w:val="00C6189E"/>
    <w:rsid w:val="00C6229B"/>
    <w:rsid w:val="00C6242E"/>
    <w:rsid w:val="00C62F70"/>
    <w:rsid w:val="00C67200"/>
    <w:rsid w:val="00C679B9"/>
    <w:rsid w:val="00C721D0"/>
    <w:rsid w:val="00C731B8"/>
    <w:rsid w:val="00C7380B"/>
    <w:rsid w:val="00C741FB"/>
    <w:rsid w:val="00C75A2A"/>
    <w:rsid w:val="00C769BD"/>
    <w:rsid w:val="00C775AC"/>
    <w:rsid w:val="00C8078D"/>
    <w:rsid w:val="00C80AE4"/>
    <w:rsid w:val="00C834F1"/>
    <w:rsid w:val="00C84875"/>
    <w:rsid w:val="00C848CF"/>
    <w:rsid w:val="00C85E2E"/>
    <w:rsid w:val="00C8656D"/>
    <w:rsid w:val="00C866C8"/>
    <w:rsid w:val="00C87AEC"/>
    <w:rsid w:val="00C87B05"/>
    <w:rsid w:val="00C87C9E"/>
    <w:rsid w:val="00C916AB"/>
    <w:rsid w:val="00C933DA"/>
    <w:rsid w:val="00C94021"/>
    <w:rsid w:val="00C94FC9"/>
    <w:rsid w:val="00C95B87"/>
    <w:rsid w:val="00C95D51"/>
    <w:rsid w:val="00C96D14"/>
    <w:rsid w:val="00C97ABB"/>
    <w:rsid w:val="00C97B64"/>
    <w:rsid w:val="00CA001F"/>
    <w:rsid w:val="00CA23DE"/>
    <w:rsid w:val="00CA380B"/>
    <w:rsid w:val="00CA46D0"/>
    <w:rsid w:val="00CA7483"/>
    <w:rsid w:val="00CA7790"/>
    <w:rsid w:val="00CB3213"/>
    <w:rsid w:val="00CB714C"/>
    <w:rsid w:val="00CC01B1"/>
    <w:rsid w:val="00CC0F95"/>
    <w:rsid w:val="00CC18F5"/>
    <w:rsid w:val="00CC1F9C"/>
    <w:rsid w:val="00CC22AD"/>
    <w:rsid w:val="00CC29B7"/>
    <w:rsid w:val="00CC45A1"/>
    <w:rsid w:val="00CC6D13"/>
    <w:rsid w:val="00CC73C4"/>
    <w:rsid w:val="00CC76DA"/>
    <w:rsid w:val="00CD084E"/>
    <w:rsid w:val="00CD2F70"/>
    <w:rsid w:val="00CD35E3"/>
    <w:rsid w:val="00CD63CE"/>
    <w:rsid w:val="00CD6891"/>
    <w:rsid w:val="00CD6F28"/>
    <w:rsid w:val="00CD737A"/>
    <w:rsid w:val="00CE0559"/>
    <w:rsid w:val="00CE0D9B"/>
    <w:rsid w:val="00CE17B7"/>
    <w:rsid w:val="00CE1AC7"/>
    <w:rsid w:val="00CE271F"/>
    <w:rsid w:val="00CE2F9B"/>
    <w:rsid w:val="00CE3B0A"/>
    <w:rsid w:val="00CE765A"/>
    <w:rsid w:val="00CF08A9"/>
    <w:rsid w:val="00CF1DE1"/>
    <w:rsid w:val="00CF1EE8"/>
    <w:rsid w:val="00CF278F"/>
    <w:rsid w:val="00CF33B2"/>
    <w:rsid w:val="00CF3682"/>
    <w:rsid w:val="00CF37A3"/>
    <w:rsid w:val="00CF3C0C"/>
    <w:rsid w:val="00CF3F72"/>
    <w:rsid w:val="00CF4146"/>
    <w:rsid w:val="00CF4C54"/>
    <w:rsid w:val="00CF64BE"/>
    <w:rsid w:val="00CF7956"/>
    <w:rsid w:val="00CF7E4B"/>
    <w:rsid w:val="00D00174"/>
    <w:rsid w:val="00D034E5"/>
    <w:rsid w:val="00D03E76"/>
    <w:rsid w:val="00D06FB0"/>
    <w:rsid w:val="00D108DF"/>
    <w:rsid w:val="00D12878"/>
    <w:rsid w:val="00D131D4"/>
    <w:rsid w:val="00D1466A"/>
    <w:rsid w:val="00D15345"/>
    <w:rsid w:val="00D15796"/>
    <w:rsid w:val="00D15F89"/>
    <w:rsid w:val="00D17781"/>
    <w:rsid w:val="00D17D1F"/>
    <w:rsid w:val="00D20763"/>
    <w:rsid w:val="00D21AF6"/>
    <w:rsid w:val="00D21B50"/>
    <w:rsid w:val="00D23F6D"/>
    <w:rsid w:val="00D26A1B"/>
    <w:rsid w:val="00D271B4"/>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46C4"/>
    <w:rsid w:val="00D55794"/>
    <w:rsid w:val="00D56D5D"/>
    <w:rsid w:val="00D578AB"/>
    <w:rsid w:val="00D60487"/>
    <w:rsid w:val="00D61DCC"/>
    <w:rsid w:val="00D62065"/>
    <w:rsid w:val="00D6316B"/>
    <w:rsid w:val="00D6320F"/>
    <w:rsid w:val="00D6442E"/>
    <w:rsid w:val="00D65D66"/>
    <w:rsid w:val="00D66222"/>
    <w:rsid w:val="00D6750A"/>
    <w:rsid w:val="00D71A9D"/>
    <w:rsid w:val="00D77823"/>
    <w:rsid w:val="00D82FD0"/>
    <w:rsid w:val="00D84435"/>
    <w:rsid w:val="00D85469"/>
    <w:rsid w:val="00D8617F"/>
    <w:rsid w:val="00D86AFF"/>
    <w:rsid w:val="00D94016"/>
    <w:rsid w:val="00D97F66"/>
    <w:rsid w:val="00DA0155"/>
    <w:rsid w:val="00DA092B"/>
    <w:rsid w:val="00DA1D9E"/>
    <w:rsid w:val="00DA2A6C"/>
    <w:rsid w:val="00DA32AD"/>
    <w:rsid w:val="00DA62C1"/>
    <w:rsid w:val="00DA648E"/>
    <w:rsid w:val="00DB25E9"/>
    <w:rsid w:val="00DB4A17"/>
    <w:rsid w:val="00DB4AAA"/>
    <w:rsid w:val="00DB52F7"/>
    <w:rsid w:val="00DC52B4"/>
    <w:rsid w:val="00DC6639"/>
    <w:rsid w:val="00DC70D0"/>
    <w:rsid w:val="00DD0180"/>
    <w:rsid w:val="00DD1CA5"/>
    <w:rsid w:val="00DD25A4"/>
    <w:rsid w:val="00DD4052"/>
    <w:rsid w:val="00DD4FAC"/>
    <w:rsid w:val="00DD5947"/>
    <w:rsid w:val="00DD5C11"/>
    <w:rsid w:val="00DE2776"/>
    <w:rsid w:val="00DE29E4"/>
    <w:rsid w:val="00DE3E53"/>
    <w:rsid w:val="00DE4C46"/>
    <w:rsid w:val="00DE5365"/>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2CC2"/>
    <w:rsid w:val="00E33E40"/>
    <w:rsid w:val="00E4067B"/>
    <w:rsid w:val="00E4276C"/>
    <w:rsid w:val="00E441C8"/>
    <w:rsid w:val="00E441EA"/>
    <w:rsid w:val="00E45346"/>
    <w:rsid w:val="00E4568C"/>
    <w:rsid w:val="00E45AAD"/>
    <w:rsid w:val="00E47421"/>
    <w:rsid w:val="00E4787B"/>
    <w:rsid w:val="00E50EA7"/>
    <w:rsid w:val="00E51C77"/>
    <w:rsid w:val="00E51F36"/>
    <w:rsid w:val="00E528AB"/>
    <w:rsid w:val="00E52969"/>
    <w:rsid w:val="00E55D32"/>
    <w:rsid w:val="00E57324"/>
    <w:rsid w:val="00E6187C"/>
    <w:rsid w:val="00E61A7A"/>
    <w:rsid w:val="00E63D11"/>
    <w:rsid w:val="00E66F70"/>
    <w:rsid w:val="00E67167"/>
    <w:rsid w:val="00E70224"/>
    <w:rsid w:val="00E74519"/>
    <w:rsid w:val="00E75F46"/>
    <w:rsid w:val="00E8023B"/>
    <w:rsid w:val="00E80584"/>
    <w:rsid w:val="00E81984"/>
    <w:rsid w:val="00E8655C"/>
    <w:rsid w:val="00E86ABC"/>
    <w:rsid w:val="00E87DFF"/>
    <w:rsid w:val="00E92741"/>
    <w:rsid w:val="00E93329"/>
    <w:rsid w:val="00E93D2F"/>
    <w:rsid w:val="00E94930"/>
    <w:rsid w:val="00E94F62"/>
    <w:rsid w:val="00E977E8"/>
    <w:rsid w:val="00EA027B"/>
    <w:rsid w:val="00EA0591"/>
    <w:rsid w:val="00EA1102"/>
    <w:rsid w:val="00EA23BF"/>
    <w:rsid w:val="00EA49FB"/>
    <w:rsid w:val="00EA6047"/>
    <w:rsid w:val="00EA74D2"/>
    <w:rsid w:val="00EB1DFA"/>
    <w:rsid w:val="00EB2085"/>
    <w:rsid w:val="00EB30EB"/>
    <w:rsid w:val="00EB3A76"/>
    <w:rsid w:val="00EB6B7F"/>
    <w:rsid w:val="00EC029D"/>
    <w:rsid w:val="00EC08B9"/>
    <w:rsid w:val="00EC53AE"/>
    <w:rsid w:val="00EC5CB9"/>
    <w:rsid w:val="00EC7AF1"/>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511A"/>
    <w:rsid w:val="00EF74BC"/>
    <w:rsid w:val="00F003E3"/>
    <w:rsid w:val="00F043E4"/>
    <w:rsid w:val="00F071A9"/>
    <w:rsid w:val="00F102B6"/>
    <w:rsid w:val="00F1084E"/>
    <w:rsid w:val="00F10B00"/>
    <w:rsid w:val="00F10B4D"/>
    <w:rsid w:val="00F10F95"/>
    <w:rsid w:val="00F11173"/>
    <w:rsid w:val="00F11638"/>
    <w:rsid w:val="00F1345F"/>
    <w:rsid w:val="00F1390D"/>
    <w:rsid w:val="00F16B76"/>
    <w:rsid w:val="00F21511"/>
    <w:rsid w:val="00F222D0"/>
    <w:rsid w:val="00F23955"/>
    <w:rsid w:val="00F27741"/>
    <w:rsid w:val="00F279A5"/>
    <w:rsid w:val="00F32FBB"/>
    <w:rsid w:val="00F35AE8"/>
    <w:rsid w:val="00F36667"/>
    <w:rsid w:val="00F40887"/>
    <w:rsid w:val="00F425C0"/>
    <w:rsid w:val="00F4455B"/>
    <w:rsid w:val="00F45404"/>
    <w:rsid w:val="00F4626A"/>
    <w:rsid w:val="00F46457"/>
    <w:rsid w:val="00F53031"/>
    <w:rsid w:val="00F544F3"/>
    <w:rsid w:val="00F60976"/>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3FDC"/>
    <w:rsid w:val="00F854E3"/>
    <w:rsid w:val="00F86F6F"/>
    <w:rsid w:val="00F90BEF"/>
    <w:rsid w:val="00F93C9C"/>
    <w:rsid w:val="00F957BE"/>
    <w:rsid w:val="00F95C1F"/>
    <w:rsid w:val="00F97519"/>
    <w:rsid w:val="00F977D4"/>
    <w:rsid w:val="00FA0D8E"/>
    <w:rsid w:val="00FA1555"/>
    <w:rsid w:val="00FA690F"/>
    <w:rsid w:val="00FA6CE0"/>
    <w:rsid w:val="00FA6EFD"/>
    <w:rsid w:val="00FA6F72"/>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06FF"/>
    <w:rsid w:val="00FD1738"/>
    <w:rsid w:val="00FD191B"/>
    <w:rsid w:val="00FD2190"/>
    <w:rsid w:val="00FD33BF"/>
    <w:rsid w:val="00FD6955"/>
    <w:rsid w:val="00FE30F1"/>
    <w:rsid w:val="00FE38F5"/>
    <w:rsid w:val="00FE4D02"/>
    <w:rsid w:val="00FE5A46"/>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084A96-B07B-42A5-B9D5-BE35A427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280">
    <w:name w:val="Основной текст28"/>
    <w:basedOn w:val="afffffa"/>
    <w:rsid w:val="00F4626A"/>
    <w:rPr>
      <w:rFonts w:ascii="Times New Roman" w:eastAsia="Times New Roman" w:hAnsi="Times New Roman" w:cs="Times New Roman"/>
      <w:b w:val="0"/>
      <w:bCs w:val="0"/>
      <w:i w:val="0"/>
      <w:iCs w:val="0"/>
      <w:smallCaps w:val="0"/>
      <w:strike/>
      <w:spacing w:val="0"/>
      <w:sz w:val="22"/>
      <w:szCs w:val="22"/>
    </w:rPr>
  </w:style>
  <w:style w:type="character" w:customStyle="1" w:styleId="290">
    <w:name w:val="Основной текст29"/>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30"/>
    <w:basedOn w:val="afffffa"/>
    <w:rsid w:val="00F4626A"/>
    <w:rPr>
      <w:rFonts w:ascii="Times New Roman" w:eastAsia="Times New Roman" w:hAnsi="Times New Roman" w:cs="Times New Roman"/>
      <w:b w:val="0"/>
      <w:bCs w:val="0"/>
      <w:i w:val="0"/>
      <w:iCs w:val="0"/>
      <w:smallCaps w:val="0"/>
      <w:strike/>
      <w:spacing w:val="0"/>
      <w:sz w:val="22"/>
      <w:szCs w:val="22"/>
      <w:u w:val="single"/>
    </w:rPr>
  </w:style>
  <w:style w:type="character" w:customStyle="1" w:styleId="316">
    <w:name w:val="Основной текст31"/>
    <w:basedOn w:val="afffffa"/>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0">
    <w:name w:val="Основной текст39"/>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13">
    <w:name w:val="Основной текст41"/>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42"/>
    <w:basedOn w:val="afffffa"/>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30">
    <w:name w:val="Основной текст43"/>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fffffa"/>
    <w:rsid w:val="00F4626A"/>
    <w:rPr>
      <w:rFonts w:ascii="Times New Roman" w:eastAsia="Times New Roman" w:hAnsi="Times New Roman" w:cs="Times New Roman"/>
      <w:b w:val="0"/>
      <w:bCs w:val="0"/>
      <w:i w:val="0"/>
      <w:iCs w:val="0"/>
      <w:smallCaps/>
      <w:strike w:val="0"/>
      <w:spacing w:val="0"/>
      <w:sz w:val="19"/>
      <w:szCs w:val="19"/>
      <w:u w:val="single"/>
    </w:rPr>
  </w:style>
  <w:style w:type="character" w:customStyle="1" w:styleId="440">
    <w:name w:val="Основной текст44"/>
    <w:basedOn w:val="afffffa"/>
    <w:rsid w:val="00F4626A"/>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Default">
    <w:name w:val="Default"/>
    <w:rsid w:val="002D5FB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09050539">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6784078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E073FF43E13EB50C7A9C4F55DD3E60B41B31A22544A0527377F40C234F9E6431792511C45D8079E14515A9AA0576237BBDF0C7833D3F9AKA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9B7E-ACD6-4E5C-92F8-76407F2C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5</cp:revision>
  <cp:lastPrinted>2023-02-06T10:16:00Z</cp:lastPrinted>
  <dcterms:created xsi:type="dcterms:W3CDTF">2023-02-13T10:35:00Z</dcterms:created>
  <dcterms:modified xsi:type="dcterms:W3CDTF">2023-02-13T10:36:00Z</dcterms:modified>
</cp:coreProperties>
</file>